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826366" w:rsidRDefault="00420A38" w:rsidP="00BF32F0">
      <w:pPr>
        <w:pStyle w:val="Header"/>
        <w:tabs>
          <w:tab w:val="clear" w:pos="9639"/>
          <w:tab w:val="right" w:pos="5954"/>
        </w:tabs>
        <w:spacing w:after="240"/>
        <w:rPr>
          <w:rFonts w:ascii="Calibri" w:hAnsi="Calibri"/>
        </w:rPr>
      </w:pPr>
      <w:r w:rsidRPr="00826366">
        <w:rPr>
          <w:rFonts w:ascii="Calibri" w:hAnsi="Calibri"/>
        </w:rPr>
        <w:tab/>
      </w:r>
      <w:r w:rsidRPr="00826366">
        <w:rPr>
          <w:rFonts w:ascii="Calibri" w:hAnsi="Calibri"/>
        </w:rPr>
        <w:tab/>
      </w:r>
      <w:r w:rsidRPr="00826366">
        <w:rPr>
          <w:rFonts w:ascii="Calibri" w:hAnsi="Calibri"/>
        </w:rPr>
        <w:tab/>
      </w:r>
    </w:p>
    <w:p w:rsidR="00BF32F0" w:rsidRPr="00826366" w:rsidRDefault="00BF32F0" w:rsidP="00FE5674">
      <w:pPr>
        <w:pStyle w:val="BodyText"/>
        <w:tabs>
          <w:tab w:val="left" w:pos="2835"/>
        </w:tabs>
        <w:rPr>
          <w:rFonts w:ascii="Calibri" w:hAnsi="Calibri"/>
        </w:rPr>
      </w:pPr>
    </w:p>
    <w:p w:rsidR="0080294B" w:rsidRPr="00826366" w:rsidRDefault="00E558C3" w:rsidP="00FE5674">
      <w:pPr>
        <w:pStyle w:val="BodyText"/>
        <w:tabs>
          <w:tab w:val="left" w:pos="2835"/>
        </w:tabs>
        <w:rPr>
          <w:rFonts w:ascii="Calibri" w:hAnsi="Calibri"/>
        </w:rPr>
      </w:pPr>
      <w:r w:rsidRPr="00826366">
        <w:rPr>
          <w:rFonts w:ascii="Calibri" w:hAnsi="Calibri"/>
        </w:rPr>
        <w:t xml:space="preserve">Input paper for the following Committee(s): </w:t>
      </w:r>
      <w:r w:rsidRPr="00826366">
        <w:rPr>
          <w:rFonts w:ascii="Calibri" w:hAnsi="Calibri"/>
        </w:rPr>
        <w:tab/>
      </w:r>
      <w:r w:rsidRPr="00826366">
        <w:rPr>
          <w:rFonts w:ascii="Calibri" w:hAnsi="Calibri"/>
          <w:sz w:val="18"/>
          <w:szCs w:val="18"/>
        </w:rPr>
        <w:t>check as appropriate</w:t>
      </w:r>
      <w:r w:rsidRPr="00826366">
        <w:rPr>
          <w:rFonts w:ascii="Calibri" w:hAnsi="Calibri"/>
          <w:sz w:val="18"/>
          <w:szCs w:val="18"/>
        </w:rPr>
        <w:tab/>
      </w:r>
      <w:r w:rsidRPr="00826366">
        <w:rPr>
          <w:rFonts w:ascii="Calibri" w:hAnsi="Calibri"/>
        </w:rPr>
        <w:tab/>
        <w:t>Purpose of paper:</w:t>
      </w:r>
    </w:p>
    <w:p w:rsidR="0080294B" w:rsidRPr="00826366" w:rsidRDefault="001267B8" w:rsidP="00037DF4">
      <w:pPr>
        <w:pStyle w:val="BodyText"/>
        <w:tabs>
          <w:tab w:val="left" w:pos="1843"/>
        </w:tabs>
        <w:rPr>
          <w:rFonts w:ascii="Calibri" w:hAnsi="Calibri" w:cs="Arial"/>
          <w:b/>
          <w:sz w:val="24"/>
          <w:szCs w:val="24"/>
        </w:rPr>
      </w:pPr>
      <w:r w:rsidRPr="00826366">
        <w:rPr>
          <w:rFonts w:ascii="Calibri" w:hAnsi="Calibri" w:cs="Arial"/>
          <w:b/>
          <w:noProof/>
          <w:sz w:val="24"/>
          <w:szCs w:val="24"/>
        </w:rPr>
        <w:pict>
          <v:shapetype id="_x0000_t32" coordsize="21600,21600" o:spt="32" o:oned="t" path="m,l21600,21600e" filled="f">
            <v:path arrowok="t" fillok="f" o:connecttype="none"/>
            <o:lock v:ext="edit" shapetype="t"/>
          </v:shapetype>
          <v:shape id="AutoShape 3" o:spid="_x0000_s1026" type="#_x0000_t32" style="position:absolute;left:0;text-align:left;margin-left:361.75pt;margin-top:6.4pt;width:3.45pt;height:3.4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"/>
        </w:pict>
      </w:r>
      <w:r w:rsidRPr="00826366">
        <w:rPr>
          <w:rFonts w:ascii="Calibri" w:hAnsi="Calibri" w:cs="Arial"/>
          <w:b/>
          <w:noProof/>
          <w:sz w:val="24"/>
          <w:szCs w:val="24"/>
        </w:rPr>
        <w:pict>
          <v:shape id="AutoShape 2" o:spid="_x0000_s1029" type="#_x0000_t32" style="position:absolute;left:0;text-align:left;margin-left:361.75pt;margin-top:6.4pt;width:3.45pt;height:3.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"/>
        </w:pict>
      </w:r>
      <w:proofErr w:type="gramStart"/>
      <w:r w:rsidR="0080294B" w:rsidRPr="00826366">
        <w:rPr>
          <w:rFonts w:ascii="Calibri" w:hAnsi="Calibri" w:cs="Arial"/>
          <w:b/>
          <w:sz w:val="24"/>
          <w:szCs w:val="24"/>
        </w:rPr>
        <w:t>□</w:t>
      </w:r>
      <w:r w:rsidR="0080294B" w:rsidRPr="00826366">
        <w:rPr>
          <w:rFonts w:ascii="Calibri" w:hAnsi="Calibri" w:cs="Arial"/>
          <w:sz w:val="24"/>
          <w:szCs w:val="24"/>
        </w:rPr>
        <w:t xml:space="preserve">  </w:t>
      </w:r>
      <w:r w:rsidR="0080294B" w:rsidRPr="00826366">
        <w:rPr>
          <w:rFonts w:ascii="Calibri" w:hAnsi="Calibri" w:cs="Arial"/>
        </w:rPr>
        <w:t>ARM</w:t>
      </w:r>
      <w:proofErr w:type="gramEnd"/>
      <w:r w:rsidR="00037DF4" w:rsidRPr="00826366">
        <w:rPr>
          <w:rFonts w:ascii="Calibri" w:hAnsi="Calibri" w:cs="Arial"/>
        </w:rPr>
        <w:tab/>
      </w:r>
      <w:r w:rsidR="0080294B" w:rsidRPr="00826366">
        <w:rPr>
          <w:rFonts w:ascii="Calibri" w:hAnsi="Calibri" w:cs="Arial"/>
          <w:b/>
          <w:sz w:val="24"/>
          <w:szCs w:val="24"/>
        </w:rPr>
        <w:t>□</w:t>
      </w:r>
      <w:r w:rsidR="0080294B" w:rsidRPr="00826366">
        <w:rPr>
          <w:rFonts w:ascii="Calibri" w:hAnsi="Calibri" w:cs="Arial"/>
          <w:sz w:val="24"/>
          <w:szCs w:val="24"/>
        </w:rPr>
        <w:t xml:space="preserve">  </w:t>
      </w:r>
      <w:r w:rsidR="0080294B" w:rsidRPr="00826366">
        <w:rPr>
          <w:rFonts w:ascii="Calibri" w:hAnsi="Calibri" w:cs="Arial"/>
        </w:rPr>
        <w:t>ENG</w:t>
      </w:r>
      <w:r w:rsidR="0080294B" w:rsidRPr="00826366">
        <w:rPr>
          <w:rFonts w:ascii="Calibri" w:hAnsi="Calibri" w:cs="Arial"/>
        </w:rPr>
        <w:tab/>
      </w:r>
      <w:r w:rsidR="0080294B" w:rsidRPr="00826366">
        <w:rPr>
          <w:rFonts w:ascii="Calibri" w:hAnsi="Calibri" w:cs="Arial"/>
        </w:rPr>
        <w:tab/>
      </w:r>
      <w:r w:rsidR="0080294B" w:rsidRPr="00826366">
        <w:rPr>
          <w:rFonts w:ascii="Calibri" w:hAnsi="Calibri" w:cs="Arial"/>
          <w:b/>
          <w:sz w:val="24"/>
          <w:szCs w:val="24"/>
        </w:rPr>
        <w:t>□</w:t>
      </w:r>
      <w:r w:rsidR="0080294B" w:rsidRPr="00826366">
        <w:rPr>
          <w:rFonts w:ascii="Calibri" w:hAnsi="Calibri" w:cs="Arial"/>
          <w:sz w:val="24"/>
          <w:szCs w:val="24"/>
        </w:rPr>
        <w:t xml:space="preserve">  </w:t>
      </w:r>
      <w:r w:rsidR="0080294B" w:rsidRPr="00826366">
        <w:rPr>
          <w:rFonts w:ascii="Calibri" w:hAnsi="Calibri" w:cs="Arial"/>
        </w:rPr>
        <w:t>PAP</w:t>
      </w:r>
      <w:r w:rsidR="0080294B" w:rsidRPr="00826366">
        <w:rPr>
          <w:rFonts w:ascii="Calibri" w:hAnsi="Calibri" w:cs="Arial"/>
          <w:sz w:val="24"/>
          <w:szCs w:val="24"/>
        </w:rPr>
        <w:tab/>
      </w:r>
      <w:r w:rsidR="0080294B" w:rsidRPr="00826366">
        <w:rPr>
          <w:rFonts w:ascii="Calibri" w:hAnsi="Calibri" w:cs="Arial"/>
          <w:sz w:val="24"/>
          <w:szCs w:val="24"/>
        </w:rPr>
        <w:tab/>
      </w:r>
      <w:r w:rsidR="00037DF4" w:rsidRPr="00826366">
        <w:rPr>
          <w:rFonts w:ascii="Calibri" w:hAnsi="Calibri" w:cs="Arial"/>
          <w:sz w:val="24"/>
          <w:szCs w:val="24"/>
        </w:rPr>
        <w:tab/>
      </w:r>
      <w:r w:rsidR="00037DF4" w:rsidRPr="00826366">
        <w:rPr>
          <w:rFonts w:ascii="Calibri" w:hAnsi="Calibri" w:cs="Arial"/>
          <w:sz w:val="24"/>
          <w:szCs w:val="24"/>
        </w:rPr>
        <w:tab/>
      </w:r>
      <w:r w:rsidR="00037DF4" w:rsidRPr="00826366">
        <w:rPr>
          <w:rFonts w:ascii="Calibri" w:hAnsi="Calibri" w:cs="Arial"/>
          <w:sz w:val="24"/>
          <w:szCs w:val="24"/>
        </w:rPr>
        <w:tab/>
      </w:r>
      <w:r w:rsidR="0080294B" w:rsidRPr="00826366">
        <w:rPr>
          <w:rFonts w:ascii="Calibri" w:hAnsi="Calibri" w:cs="Arial"/>
          <w:b/>
          <w:sz w:val="24"/>
          <w:szCs w:val="24"/>
        </w:rPr>
        <w:t>□</w:t>
      </w:r>
      <w:r w:rsidR="0080294B" w:rsidRPr="00826366">
        <w:rPr>
          <w:rFonts w:ascii="Calibri" w:hAnsi="Calibri" w:cs="Arial"/>
          <w:sz w:val="24"/>
          <w:szCs w:val="24"/>
        </w:rPr>
        <w:t xml:space="preserve">  Input</w:t>
      </w:r>
    </w:p>
    <w:p w:rsidR="0080294B" w:rsidRPr="00826366" w:rsidRDefault="001267B8" w:rsidP="00037DF4">
      <w:pPr>
        <w:pStyle w:val="BodyText"/>
        <w:tabs>
          <w:tab w:val="left" w:pos="1843"/>
        </w:tabs>
        <w:rPr>
          <w:rFonts w:ascii="Calibri" w:hAnsi="Calibri"/>
        </w:rPr>
      </w:pPr>
      <w:r w:rsidRPr="00826366">
        <w:rPr>
          <w:rFonts w:ascii="Calibri" w:hAnsi="Calibri" w:cs="Arial"/>
          <w:b/>
          <w:noProof/>
          <w:sz w:val="24"/>
          <w:szCs w:val="24"/>
        </w:rPr>
        <w:pict>
          <v:shape id="AutoShape 5" o:spid="_x0000_s1028" type="#_x0000_t32" style="position:absolute;left:0;text-align:left;margin-left:1.5pt;margin-top:6.5pt;width:4.5pt;height:3.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dk8IQ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"/>
        </w:pict>
      </w:r>
      <w:r w:rsidRPr="00826366">
        <w:rPr>
          <w:rFonts w:ascii="Calibri" w:hAnsi="Calibri" w:cs="Arial"/>
          <w:b/>
          <w:noProof/>
          <w:sz w:val="24"/>
          <w:szCs w:val="24"/>
        </w:rPr>
        <w:pict>
          <v:shape id="AutoShape 4" o:spid="_x0000_s1027" type="#_x0000_t32" style="position:absolute;left:0;text-align:left;margin-left:1.5pt;margin-top:6.5pt;width:4.5pt;height:3.3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"/>
        </w:pict>
      </w:r>
      <w:proofErr w:type="gramStart"/>
      <w:r w:rsidR="0080294B" w:rsidRPr="00826366">
        <w:rPr>
          <w:rFonts w:ascii="Calibri" w:hAnsi="Calibri" w:cs="Arial"/>
          <w:b/>
          <w:sz w:val="24"/>
          <w:szCs w:val="24"/>
        </w:rPr>
        <w:t>□</w:t>
      </w:r>
      <w:r w:rsidR="0080294B" w:rsidRPr="00826366">
        <w:rPr>
          <w:rFonts w:ascii="Calibri" w:hAnsi="Calibri" w:cs="Arial"/>
          <w:sz w:val="24"/>
          <w:szCs w:val="24"/>
        </w:rPr>
        <w:t xml:space="preserve"> </w:t>
      </w:r>
      <w:r w:rsidR="0080294B" w:rsidRPr="00826366">
        <w:rPr>
          <w:rFonts w:ascii="Calibri" w:hAnsi="Calibri" w:cs="Arial"/>
          <w:color w:val="00B050"/>
          <w:sz w:val="24"/>
          <w:szCs w:val="24"/>
        </w:rPr>
        <w:t xml:space="preserve"> </w:t>
      </w:r>
      <w:r w:rsidR="0080294B" w:rsidRPr="00826366">
        <w:rPr>
          <w:rFonts w:ascii="Calibri" w:hAnsi="Calibri" w:cs="Arial"/>
        </w:rPr>
        <w:t>ENAV</w:t>
      </w:r>
      <w:proofErr w:type="gramEnd"/>
      <w:r w:rsidR="0080294B" w:rsidRPr="00826366">
        <w:rPr>
          <w:rFonts w:ascii="Calibri" w:hAnsi="Calibri" w:cs="Arial"/>
          <w:b/>
          <w:sz w:val="24"/>
          <w:szCs w:val="24"/>
        </w:rPr>
        <w:tab/>
        <w:t>□</w:t>
      </w:r>
      <w:r w:rsidR="0080294B" w:rsidRPr="00826366">
        <w:rPr>
          <w:rFonts w:ascii="Calibri" w:hAnsi="Calibri" w:cs="Arial"/>
          <w:sz w:val="24"/>
          <w:szCs w:val="24"/>
        </w:rPr>
        <w:t xml:space="preserve">  </w:t>
      </w:r>
      <w:r w:rsidR="003D2DC1" w:rsidRPr="00826366">
        <w:rPr>
          <w:rFonts w:ascii="Calibri" w:hAnsi="Calibri" w:cs="Arial"/>
        </w:rPr>
        <w:t>VTS</w:t>
      </w:r>
      <w:r w:rsidR="0080294B" w:rsidRPr="00826366">
        <w:rPr>
          <w:rFonts w:ascii="Calibri" w:hAnsi="Calibri" w:cs="Arial"/>
          <w:sz w:val="24"/>
          <w:szCs w:val="24"/>
        </w:rPr>
        <w:tab/>
      </w:r>
      <w:r w:rsidR="0080294B" w:rsidRPr="00826366">
        <w:rPr>
          <w:rFonts w:ascii="Calibri" w:hAnsi="Calibri" w:cs="Arial"/>
          <w:sz w:val="24"/>
          <w:szCs w:val="24"/>
        </w:rPr>
        <w:tab/>
      </w:r>
      <w:r w:rsidR="0080294B" w:rsidRPr="00826366">
        <w:rPr>
          <w:rFonts w:ascii="Calibri" w:hAnsi="Calibri" w:cs="Arial"/>
          <w:sz w:val="24"/>
          <w:szCs w:val="24"/>
        </w:rPr>
        <w:tab/>
      </w:r>
      <w:r w:rsidR="0080294B" w:rsidRPr="00826366">
        <w:rPr>
          <w:rFonts w:ascii="Calibri" w:hAnsi="Calibri" w:cs="Arial"/>
          <w:sz w:val="24"/>
          <w:szCs w:val="24"/>
        </w:rPr>
        <w:tab/>
      </w:r>
      <w:r w:rsidR="0080294B" w:rsidRPr="00826366">
        <w:rPr>
          <w:rFonts w:ascii="Calibri" w:hAnsi="Calibri" w:cs="Arial"/>
          <w:sz w:val="24"/>
          <w:szCs w:val="24"/>
        </w:rPr>
        <w:tab/>
      </w:r>
      <w:r w:rsidR="00037DF4" w:rsidRPr="00826366">
        <w:rPr>
          <w:rFonts w:ascii="Calibri" w:hAnsi="Calibri" w:cs="Arial"/>
          <w:sz w:val="24"/>
          <w:szCs w:val="24"/>
        </w:rPr>
        <w:tab/>
      </w:r>
      <w:r w:rsidR="00037DF4" w:rsidRPr="00826366">
        <w:rPr>
          <w:rFonts w:ascii="Calibri" w:hAnsi="Calibri" w:cs="Arial"/>
          <w:sz w:val="24"/>
          <w:szCs w:val="24"/>
        </w:rPr>
        <w:tab/>
      </w:r>
      <w:r w:rsidR="0080294B" w:rsidRPr="00826366">
        <w:rPr>
          <w:rFonts w:ascii="Calibri" w:hAnsi="Calibri" w:cs="Arial"/>
          <w:b/>
          <w:sz w:val="24"/>
          <w:szCs w:val="24"/>
        </w:rPr>
        <w:t>□</w:t>
      </w:r>
      <w:r w:rsidR="0080294B" w:rsidRPr="00826366">
        <w:rPr>
          <w:rFonts w:ascii="Calibri" w:hAnsi="Calibri" w:cs="Arial"/>
          <w:sz w:val="24"/>
          <w:szCs w:val="24"/>
        </w:rPr>
        <w:t xml:space="preserve">  Information</w:t>
      </w:r>
    </w:p>
    <w:p w:rsidR="0080294B" w:rsidRPr="00826366" w:rsidRDefault="0080294B" w:rsidP="00FE5674">
      <w:pPr>
        <w:pStyle w:val="BodyText"/>
        <w:tabs>
          <w:tab w:val="left" w:pos="2835"/>
        </w:tabs>
        <w:rPr>
          <w:rFonts w:ascii="Calibri" w:hAnsi="Calibri"/>
        </w:rPr>
      </w:pPr>
    </w:p>
    <w:p w:rsidR="00A446C9" w:rsidRPr="00826366" w:rsidRDefault="00A446C9" w:rsidP="00FE5674">
      <w:pPr>
        <w:pStyle w:val="BodyText"/>
        <w:tabs>
          <w:tab w:val="left" w:pos="2835"/>
        </w:tabs>
        <w:rPr>
          <w:rFonts w:ascii="Calibri" w:hAnsi="Calibri"/>
        </w:rPr>
      </w:pPr>
      <w:r w:rsidRPr="00826366">
        <w:rPr>
          <w:rFonts w:ascii="Calibri" w:hAnsi="Calibri"/>
        </w:rPr>
        <w:t>Agenda item</w:t>
      </w:r>
      <w:r w:rsidR="00037DF4" w:rsidRPr="00826366">
        <w:rPr>
          <w:rFonts w:ascii="Calibri" w:hAnsi="Calibri"/>
        </w:rPr>
        <w:t xml:space="preserve"> </w:t>
      </w:r>
      <w:r w:rsidR="00037DF4" w:rsidRPr="00826366">
        <w:rPr>
          <w:rStyle w:val="FootnoteReference"/>
          <w:rFonts w:ascii="Calibri" w:hAnsi="Calibri"/>
          <w:sz w:val="22"/>
          <w:vertAlign w:val="superscript"/>
        </w:rPr>
        <w:footnoteReference w:id="1"/>
      </w:r>
      <w:r w:rsidR="001C44A3" w:rsidRPr="00826366">
        <w:rPr>
          <w:rFonts w:ascii="Calibri" w:hAnsi="Calibri"/>
        </w:rPr>
        <w:tab/>
      </w:r>
      <w:r w:rsidR="0080294B" w:rsidRPr="00826366">
        <w:rPr>
          <w:rFonts w:ascii="Calibri" w:hAnsi="Calibri"/>
        </w:rPr>
        <w:tab/>
      </w:r>
      <w:r w:rsidR="0080294B" w:rsidRPr="00826366">
        <w:rPr>
          <w:rFonts w:ascii="Calibri" w:hAnsi="Calibri"/>
        </w:rPr>
        <w:tab/>
      </w:r>
      <w:r w:rsidR="00CB599E" w:rsidRPr="00826366">
        <w:rPr>
          <w:rFonts w:ascii="Calibri" w:hAnsi="Calibri"/>
        </w:rPr>
        <w:t>12</w:t>
      </w:r>
    </w:p>
    <w:p w:rsidR="00A446C9" w:rsidRPr="00826366" w:rsidRDefault="0080294B" w:rsidP="00FE5674">
      <w:pPr>
        <w:pStyle w:val="BodyText"/>
        <w:tabs>
          <w:tab w:val="left" w:pos="2835"/>
        </w:tabs>
        <w:rPr>
          <w:rFonts w:ascii="Calibri" w:hAnsi="Calibri"/>
        </w:rPr>
      </w:pPr>
      <w:r w:rsidRPr="00826366">
        <w:rPr>
          <w:rFonts w:ascii="Calibri" w:hAnsi="Calibri"/>
        </w:rPr>
        <w:t xml:space="preserve">Technical Domain / </w:t>
      </w:r>
      <w:r w:rsidR="00A446C9" w:rsidRPr="00826366">
        <w:rPr>
          <w:rFonts w:ascii="Calibri" w:hAnsi="Calibri"/>
        </w:rPr>
        <w:t>Task Number</w:t>
      </w:r>
      <w:r w:rsidR="00037DF4" w:rsidRPr="00826366">
        <w:rPr>
          <w:rFonts w:ascii="Calibri" w:hAnsi="Calibri"/>
        </w:rPr>
        <w:t xml:space="preserve"> </w:t>
      </w:r>
      <w:r w:rsidR="00037DF4" w:rsidRPr="00826366">
        <w:rPr>
          <w:rFonts w:ascii="Calibri" w:hAnsi="Calibri"/>
          <w:vertAlign w:val="superscript"/>
        </w:rPr>
        <w:t>2</w:t>
      </w:r>
      <w:r w:rsidR="001C44A3" w:rsidRPr="00826366">
        <w:rPr>
          <w:rFonts w:ascii="Calibri" w:hAnsi="Calibri"/>
        </w:rPr>
        <w:tab/>
      </w:r>
      <w:r w:rsidRPr="00826366">
        <w:rPr>
          <w:rFonts w:ascii="Calibri" w:hAnsi="Calibri"/>
        </w:rPr>
        <w:t>…………………………………</w:t>
      </w:r>
    </w:p>
    <w:p w:rsidR="00362CD9" w:rsidRPr="00826366" w:rsidRDefault="00362CD9" w:rsidP="00FE5674">
      <w:pPr>
        <w:pStyle w:val="BodyText"/>
        <w:tabs>
          <w:tab w:val="left" w:pos="2835"/>
        </w:tabs>
        <w:rPr>
          <w:rFonts w:ascii="Calibri" w:hAnsi="Calibri"/>
          <w:color w:val="FF0000"/>
        </w:rPr>
      </w:pPr>
      <w:r w:rsidRPr="00826366">
        <w:rPr>
          <w:rFonts w:ascii="Calibri" w:hAnsi="Calibri"/>
        </w:rPr>
        <w:t>Author(s)</w:t>
      </w:r>
      <w:r w:rsidR="00FE5674" w:rsidRPr="00826366">
        <w:rPr>
          <w:rFonts w:ascii="Calibri" w:hAnsi="Calibri"/>
        </w:rPr>
        <w:t xml:space="preserve"> / Submitter(s)</w:t>
      </w:r>
      <w:r w:rsidRPr="00826366">
        <w:rPr>
          <w:rFonts w:ascii="Calibri" w:hAnsi="Calibri"/>
        </w:rPr>
        <w:tab/>
      </w:r>
      <w:r w:rsidR="0080294B" w:rsidRPr="00826366">
        <w:rPr>
          <w:rFonts w:ascii="Calibri" w:hAnsi="Calibri"/>
        </w:rPr>
        <w:tab/>
      </w:r>
      <w:r w:rsidR="0080294B" w:rsidRPr="00826366">
        <w:rPr>
          <w:rFonts w:ascii="Calibri" w:hAnsi="Calibri"/>
        </w:rPr>
        <w:tab/>
      </w:r>
      <w:r w:rsidR="00E37802" w:rsidRPr="00826366">
        <w:rPr>
          <w:rFonts w:ascii="Calibri" w:hAnsi="Calibri"/>
        </w:rPr>
        <w:t xml:space="preserve">Jon </w:t>
      </w:r>
      <w:proofErr w:type="spellStart"/>
      <w:r w:rsidR="00E37802" w:rsidRPr="00826366">
        <w:rPr>
          <w:rFonts w:ascii="Calibri" w:hAnsi="Calibri"/>
        </w:rPr>
        <w:t>leon</w:t>
      </w:r>
      <w:proofErr w:type="spellEnd"/>
      <w:r w:rsidR="00E37802" w:rsidRPr="00826366">
        <w:rPr>
          <w:rFonts w:ascii="Calibri" w:hAnsi="Calibri"/>
        </w:rPr>
        <w:t xml:space="preserve"> </w:t>
      </w:r>
      <w:proofErr w:type="spellStart"/>
      <w:r w:rsidR="00E37802" w:rsidRPr="00826366">
        <w:rPr>
          <w:rFonts w:ascii="Calibri" w:hAnsi="Calibri"/>
        </w:rPr>
        <w:t>Ervik</w:t>
      </w:r>
      <w:proofErr w:type="spellEnd"/>
    </w:p>
    <w:p w:rsidR="0080294B" w:rsidRPr="00826366" w:rsidRDefault="0080294B" w:rsidP="00FE5674">
      <w:pPr>
        <w:pStyle w:val="BodyText"/>
        <w:tabs>
          <w:tab w:val="left" w:pos="2835"/>
        </w:tabs>
        <w:rPr>
          <w:rFonts w:ascii="Calibri" w:hAnsi="Calibri"/>
        </w:rPr>
      </w:pPr>
    </w:p>
    <w:p w:rsidR="00F770EA" w:rsidRPr="00826366" w:rsidRDefault="00CB599E" w:rsidP="00A446C9">
      <w:pPr>
        <w:pStyle w:val="Title"/>
        <w:rPr>
          <w:rFonts w:ascii="Calibri" w:hAnsi="Calibri"/>
          <w:color w:val="0070C0"/>
        </w:rPr>
      </w:pPr>
      <w:r w:rsidRPr="00826366">
        <w:rPr>
          <w:rFonts w:ascii="Calibri" w:hAnsi="Calibri"/>
          <w:color w:val="0070C0"/>
        </w:rPr>
        <w:t>Progress</w:t>
      </w:r>
      <w:r w:rsidR="00F770EA" w:rsidRPr="00826366">
        <w:rPr>
          <w:rFonts w:ascii="Calibri" w:hAnsi="Calibri"/>
          <w:color w:val="0070C0"/>
        </w:rPr>
        <w:t xml:space="preserve"> on E-navigation Services</w:t>
      </w:r>
      <w:r w:rsidR="00833B5B" w:rsidRPr="00826366">
        <w:rPr>
          <w:rFonts w:ascii="Calibri" w:hAnsi="Calibri"/>
          <w:color w:val="0070C0"/>
        </w:rPr>
        <w:t xml:space="preserve"> - WG4</w:t>
      </w:r>
    </w:p>
    <w:p w:rsidR="00A446C9" w:rsidRPr="00826366" w:rsidRDefault="00A446C9" w:rsidP="00826366">
      <w:pPr>
        <w:pStyle w:val="Heading1"/>
        <w:rPr>
          <w:rFonts w:ascii="Calibri" w:hAnsi="Calibri"/>
        </w:rPr>
      </w:pPr>
      <w:r w:rsidRPr="00826366">
        <w:rPr>
          <w:rFonts w:ascii="Calibri" w:hAnsi="Calibri"/>
        </w:rPr>
        <w:t>Summary</w:t>
      </w:r>
    </w:p>
    <w:p w:rsidR="00E82053" w:rsidRPr="00826366" w:rsidRDefault="00732307" w:rsidP="00B56BDF">
      <w:pPr>
        <w:pStyle w:val="BodyText"/>
        <w:rPr>
          <w:rFonts w:ascii="Calibri" w:hAnsi="Calibri"/>
        </w:rPr>
      </w:pPr>
      <w:r w:rsidRPr="00826366">
        <w:rPr>
          <w:rFonts w:ascii="Calibri" w:hAnsi="Calibri"/>
        </w:rPr>
        <w:t xml:space="preserve">This input paper presents the </w:t>
      </w:r>
      <w:r w:rsidR="000A7991" w:rsidRPr="00826366">
        <w:rPr>
          <w:rFonts w:ascii="Calibri" w:hAnsi="Calibri"/>
        </w:rPr>
        <w:t xml:space="preserve">progress and </w:t>
      </w:r>
      <w:r w:rsidRPr="00826366">
        <w:rPr>
          <w:rFonts w:ascii="Calibri" w:hAnsi="Calibri"/>
        </w:rPr>
        <w:t>ongoing work on developing the e-navigation services</w:t>
      </w:r>
      <w:r w:rsidR="009D6244" w:rsidRPr="00826366">
        <w:rPr>
          <w:rFonts w:ascii="Calibri" w:hAnsi="Calibri"/>
        </w:rPr>
        <w:t xml:space="preserve"> so as to achieve </w:t>
      </w:r>
      <w:r w:rsidR="001E65DF" w:rsidRPr="00826366">
        <w:rPr>
          <w:rFonts w:ascii="Calibri" w:hAnsi="Calibri"/>
        </w:rPr>
        <w:t xml:space="preserve">digitalization of information and </w:t>
      </w:r>
      <w:r w:rsidR="009D6244" w:rsidRPr="00826366">
        <w:rPr>
          <w:rFonts w:ascii="Calibri" w:hAnsi="Calibri"/>
        </w:rPr>
        <w:t>greater harmonization</w:t>
      </w:r>
      <w:r w:rsidR="001E65DF" w:rsidRPr="00826366">
        <w:rPr>
          <w:rFonts w:ascii="Calibri" w:hAnsi="Calibri"/>
        </w:rPr>
        <w:t>.</w:t>
      </w:r>
      <w:r w:rsidRPr="00826366">
        <w:rPr>
          <w:rFonts w:ascii="Calibri" w:hAnsi="Calibri"/>
        </w:rPr>
        <w:t xml:space="preserve"> </w:t>
      </w:r>
      <w:r w:rsidR="001E65DF" w:rsidRPr="00826366">
        <w:rPr>
          <w:rFonts w:ascii="Calibri" w:hAnsi="Calibri"/>
        </w:rPr>
        <w:t xml:space="preserve">The strategic work program includes a development of </w:t>
      </w:r>
      <w:r w:rsidR="000A7991" w:rsidRPr="00826366">
        <w:rPr>
          <w:rFonts w:ascii="Calibri" w:hAnsi="Calibri"/>
        </w:rPr>
        <w:t xml:space="preserve">attributes related to each of the sixteen </w:t>
      </w:r>
      <w:r w:rsidR="001E65DF" w:rsidRPr="00826366">
        <w:rPr>
          <w:rFonts w:ascii="Calibri" w:hAnsi="Calibri"/>
        </w:rPr>
        <w:t xml:space="preserve">IMO agreed </w:t>
      </w:r>
      <w:r w:rsidR="000A7991" w:rsidRPr="00826366">
        <w:rPr>
          <w:rFonts w:ascii="Calibri" w:hAnsi="Calibri"/>
        </w:rPr>
        <w:t>Maritime Service Portfolio</w:t>
      </w:r>
      <w:r w:rsidR="009A1D0A" w:rsidRPr="00826366">
        <w:rPr>
          <w:rFonts w:ascii="Calibri" w:hAnsi="Calibri"/>
        </w:rPr>
        <w:t xml:space="preserve"> (MSP)</w:t>
      </w:r>
      <w:r w:rsidR="000A7991" w:rsidRPr="00826366">
        <w:rPr>
          <w:rFonts w:ascii="Calibri" w:hAnsi="Calibri"/>
        </w:rPr>
        <w:t xml:space="preserve">, </w:t>
      </w:r>
      <w:r w:rsidR="001E65DF" w:rsidRPr="00826366">
        <w:rPr>
          <w:rFonts w:ascii="Calibri" w:hAnsi="Calibri"/>
        </w:rPr>
        <w:t>which is tasked by</w:t>
      </w:r>
      <w:r w:rsidRPr="00826366">
        <w:rPr>
          <w:rFonts w:ascii="Calibri" w:hAnsi="Calibri"/>
        </w:rPr>
        <w:t xml:space="preserve"> the working group </w:t>
      </w:r>
      <w:r w:rsidR="000A7991" w:rsidRPr="00826366">
        <w:rPr>
          <w:rFonts w:ascii="Calibri" w:hAnsi="Calibri"/>
        </w:rPr>
        <w:t>four</w:t>
      </w:r>
      <w:r w:rsidRPr="00826366">
        <w:rPr>
          <w:rFonts w:ascii="Calibri" w:hAnsi="Calibri"/>
        </w:rPr>
        <w:t xml:space="preserve"> (WG4).</w:t>
      </w:r>
      <w:r w:rsidR="009B5BA3" w:rsidRPr="00826366">
        <w:rPr>
          <w:rFonts w:ascii="Calibri" w:hAnsi="Calibri"/>
        </w:rPr>
        <w:t xml:space="preserve"> The Working G</w:t>
      </w:r>
      <w:r w:rsidR="009D6244" w:rsidRPr="00826366">
        <w:rPr>
          <w:rFonts w:ascii="Calibri" w:hAnsi="Calibri"/>
        </w:rPr>
        <w:t xml:space="preserve">roup has established a prioritization list of the MSP as </w:t>
      </w:r>
      <w:r w:rsidR="001E65DF" w:rsidRPr="00826366">
        <w:rPr>
          <w:rFonts w:ascii="Calibri" w:hAnsi="Calibri"/>
        </w:rPr>
        <w:t xml:space="preserve">part of the strategic </w:t>
      </w:r>
      <w:r w:rsidR="009D6244" w:rsidRPr="00826366">
        <w:rPr>
          <w:rFonts w:ascii="Calibri" w:hAnsi="Calibri"/>
        </w:rPr>
        <w:t xml:space="preserve">plan of work. </w:t>
      </w:r>
      <w:r w:rsidR="00E82053" w:rsidRPr="00826366">
        <w:rPr>
          <w:rFonts w:ascii="Calibri" w:hAnsi="Calibri"/>
        </w:rPr>
        <w:t>During IALA ENAV16 the WG4 finalized the operational attributes for three MSP – MSP11; MSP5; and MSP15. In accordance with TOR this is restricted to the operational aspects [non - technical]. The technical specifications will be developed in liaison with other Working Groups and relevant organizations. On invitation from IHO, the chairman participated in the IHO-NIPWG1.</w:t>
      </w:r>
    </w:p>
    <w:p w:rsidR="007F7D2C" w:rsidRPr="00826366" w:rsidRDefault="00E82053" w:rsidP="00B56BDF">
      <w:pPr>
        <w:pStyle w:val="BodyText"/>
        <w:rPr>
          <w:rFonts w:ascii="Calibri" w:hAnsi="Calibri"/>
          <w:lang w:val="en-US"/>
        </w:rPr>
      </w:pPr>
      <w:r w:rsidRPr="00826366">
        <w:rPr>
          <w:rFonts w:ascii="Calibri" w:hAnsi="Calibri"/>
        </w:rPr>
        <w:t>The e-Navigation work in IALA was presented and IHO was invited to a closed cooperation</w:t>
      </w:r>
      <w:r w:rsidR="007F7D2C" w:rsidRPr="00826366">
        <w:rPr>
          <w:rFonts w:ascii="Calibri" w:hAnsi="Calibri"/>
        </w:rPr>
        <w:t xml:space="preserve">. </w:t>
      </w:r>
      <w:r w:rsidR="007F7D2C" w:rsidRPr="00826366">
        <w:rPr>
          <w:rFonts w:ascii="Calibri" w:hAnsi="Calibri"/>
          <w:lang w:val="en-US"/>
        </w:rPr>
        <w:t>IHO recognized that several MSPs are their professional domain. Some attributes and MSPs are linked to each other and should be solved in closed cooperation with several relevant organizations.</w:t>
      </w:r>
    </w:p>
    <w:p w:rsidR="001C7D32" w:rsidRPr="00826366" w:rsidRDefault="007F7D2C" w:rsidP="00B56BDF">
      <w:pPr>
        <w:pStyle w:val="BodyText"/>
        <w:rPr>
          <w:rFonts w:ascii="Calibri" w:hAnsi="Calibri"/>
          <w:lang w:val="en-US"/>
        </w:rPr>
      </w:pPr>
      <w:r w:rsidRPr="00826366">
        <w:rPr>
          <w:rFonts w:ascii="Calibri" w:hAnsi="Calibri"/>
          <w:lang w:val="en-US"/>
        </w:rPr>
        <w:t>IHO will cooperate with IALA in the development of product specifications. The first task is the development of s-124 [MSI]. The chairman of this IHO work will cooperate with the WG4 on this.</w:t>
      </w:r>
    </w:p>
    <w:p w:rsidR="007F7D2C" w:rsidRPr="00826366" w:rsidRDefault="007F7D2C" w:rsidP="00B56BDF">
      <w:pPr>
        <w:pStyle w:val="BodyText"/>
        <w:rPr>
          <w:rFonts w:ascii="Calibri" w:hAnsi="Calibri"/>
          <w:lang w:val="en-US"/>
        </w:rPr>
      </w:pPr>
      <w:r w:rsidRPr="00826366">
        <w:rPr>
          <w:rFonts w:ascii="Calibri" w:hAnsi="Calibri"/>
          <w:lang w:val="en-US"/>
        </w:rPr>
        <w:t>IHO will prioritize the development of standards and testbeds for nautical chart information, maritime safety information, and real-time hydrographic information, however IHO is also open to provide assistance in the development of other MSPs</w:t>
      </w:r>
      <w:r w:rsidR="00FF5485" w:rsidRPr="00826366">
        <w:rPr>
          <w:rFonts w:ascii="Calibri" w:hAnsi="Calibri"/>
          <w:lang w:val="en-US"/>
        </w:rPr>
        <w:t>.</w:t>
      </w:r>
    </w:p>
    <w:p w:rsidR="001C7D32" w:rsidRPr="00826366" w:rsidRDefault="001C7D32" w:rsidP="00B56BDF">
      <w:pPr>
        <w:pStyle w:val="BodyText"/>
        <w:rPr>
          <w:rFonts w:ascii="Calibri" w:hAnsi="Calibri"/>
          <w:lang w:val="en-US"/>
        </w:rPr>
      </w:pPr>
      <w:r w:rsidRPr="00826366">
        <w:rPr>
          <w:rFonts w:ascii="Calibri" w:hAnsi="Calibri"/>
          <w:lang w:val="en-US"/>
        </w:rPr>
        <w:t xml:space="preserve">To avoid double and parallel work in the development of product specifications, it is suggested that the outcomes from WG4 </w:t>
      </w:r>
      <w:r w:rsidR="00C4782B" w:rsidRPr="00826366">
        <w:rPr>
          <w:rFonts w:ascii="Calibri" w:hAnsi="Calibri"/>
          <w:lang w:val="en-US"/>
        </w:rPr>
        <w:t>be a</w:t>
      </w:r>
      <w:r w:rsidRPr="00826366">
        <w:rPr>
          <w:rFonts w:ascii="Calibri" w:hAnsi="Calibri"/>
          <w:lang w:val="en-US"/>
        </w:rPr>
        <w:t xml:space="preserve"> liaison as input from IALA to the appropriate responsible organizations. </w:t>
      </w:r>
    </w:p>
    <w:p w:rsidR="00E82053" w:rsidRPr="00826366" w:rsidRDefault="00511A87" w:rsidP="00B56BDF">
      <w:pPr>
        <w:pStyle w:val="BodyText"/>
        <w:rPr>
          <w:rFonts w:ascii="Calibri" w:hAnsi="Calibri"/>
          <w:lang w:val="en-US"/>
        </w:rPr>
      </w:pPr>
      <w:r w:rsidRPr="00826366">
        <w:rPr>
          <w:rFonts w:ascii="Calibri" w:hAnsi="Calibri"/>
          <w:lang w:val="en-US"/>
        </w:rPr>
        <w:t>Reference</w:t>
      </w:r>
      <w:r w:rsidR="00D92E2D" w:rsidRPr="00826366">
        <w:rPr>
          <w:rFonts w:ascii="Calibri" w:hAnsi="Calibri"/>
          <w:lang w:val="en-US"/>
        </w:rPr>
        <w:t xml:space="preserve"> in </w:t>
      </w:r>
      <w:r w:rsidRPr="00826366">
        <w:rPr>
          <w:rFonts w:ascii="Calibri" w:hAnsi="Calibri"/>
          <w:lang w:val="en-US"/>
        </w:rPr>
        <w:t>paragraph</w:t>
      </w:r>
      <w:r w:rsidR="00D92E2D" w:rsidRPr="00826366">
        <w:rPr>
          <w:rFonts w:ascii="Calibri" w:hAnsi="Calibri"/>
          <w:lang w:val="en-US"/>
        </w:rPr>
        <w:t xml:space="preserve"> 4 includes</w:t>
      </w:r>
      <w:r w:rsidR="00D30CDE" w:rsidRPr="00826366">
        <w:rPr>
          <w:rFonts w:ascii="Calibri" w:hAnsi="Calibri"/>
          <w:lang w:val="en-US"/>
        </w:rPr>
        <w:t xml:space="preserve"> </w:t>
      </w:r>
      <w:r w:rsidR="00D92E2D" w:rsidRPr="00826366">
        <w:rPr>
          <w:rFonts w:ascii="Calibri" w:hAnsi="Calibri"/>
          <w:lang w:val="en-US"/>
        </w:rPr>
        <w:t>International standard and publications relevant to MSPs and recognized responsible organizations</w:t>
      </w:r>
      <w:r w:rsidR="00D30CDE" w:rsidRPr="00826366">
        <w:rPr>
          <w:rFonts w:ascii="Calibri" w:hAnsi="Calibri"/>
          <w:lang w:val="en-US"/>
        </w:rPr>
        <w:t>.</w:t>
      </w:r>
    </w:p>
    <w:p w:rsidR="00732307" w:rsidRPr="00826366" w:rsidRDefault="00FF5485" w:rsidP="00B56BDF">
      <w:pPr>
        <w:pStyle w:val="BodyText"/>
        <w:rPr>
          <w:rFonts w:ascii="Calibri" w:hAnsi="Calibri"/>
        </w:rPr>
      </w:pPr>
      <w:r w:rsidRPr="00826366">
        <w:rPr>
          <w:rFonts w:ascii="Calibri" w:hAnsi="Calibri"/>
        </w:rPr>
        <w:t xml:space="preserve">WG4 make uses of several </w:t>
      </w:r>
      <w:r w:rsidR="009D6244" w:rsidRPr="00826366">
        <w:rPr>
          <w:rFonts w:ascii="Calibri" w:hAnsi="Calibri"/>
        </w:rPr>
        <w:t xml:space="preserve">existing international </w:t>
      </w:r>
      <w:r w:rsidR="0045039C" w:rsidRPr="00826366">
        <w:rPr>
          <w:rFonts w:ascii="Calibri" w:hAnsi="Calibri"/>
        </w:rPr>
        <w:t xml:space="preserve">guidelines, recommendations and </w:t>
      </w:r>
      <w:r w:rsidR="009D6244" w:rsidRPr="00826366">
        <w:rPr>
          <w:rFonts w:ascii="Calibri" w:hAnsi="Calibri"/>
        </w:rPr>
        <w:t xml:space="preserve">publications </w:t>
      </w:r>
      <w:r w:rsidR="001E65DF" w:rsidRPr="00826366">
        <w:rPr>
          <w:rFonts w:ascii="Calibri" w:hAnsi="Calibri"/>
        </w:rPr>
        <w:t xml:space="preserve">and will </w:t>
      </w:r>
      <w:r w:rsidR="0045039C" w:rsidRPr="00826366">
        <w:rPr>
          <w:rFonts w:ascii="Calibri" w:hAnsi="Calibri"/>
        </w:rPr>
        <w:t xml:space="preserve">be </w:t>
      </w:r>
      <w:r w:rsidRPr="00826366">
        <w:rPr>
          <w:rFonts w:ascii="Calibri" w:hAnsi="Calibri"/>
        </w:rPr>
        <w:t>the</w:t>
      </w:r>
      <w:r w:rsidR="009D6244" w:rsidRPr="00826366">
        <w:rPr>
          <w:rFonts w:ascii="Calibri" w:hAnsi="Calibri"/>
        </w:rPr>
        <w:t xml:space="preserve"> basis for developing product specifications and thus, facilitating the digitalisation of information.</w:t>
      </w:r>
    </w:p>
    <w:p w:rsidR="007910C5" w:rsidRPr="00826366" w:rsidRDefault="007910C5" w:rsidP="00B56BDF">
      <w:pPr>
        <w:pStyle w:val="BodyText"/>
        <w:rPr>
          <w:rFonts w:ascii="Calibri" w:hAnsi="Calibri"/>
          <w:b/>
        </w:rPr>
      </w:pPr>
      <w:r w:rsidRPr="00826366">
        <w:rPr>
          <w:rFonts w:ascii="Calibri" w:hAnsi="Calibri"/>
          <w:b/>
        </w:rPr>
        <w:t>MSP</w:t>
      </w:r>
      <w:r w:rsidR="00891752" w:rsidRPr="00826366">
        <w:rPr>
          <w:rFonts w:ascii="Calibri" w:hAnsi="Calibri"/>
          <w:b/>
        </w:rPr>
        <w:t>1</w:t>
      </w:r>
      <w:r w:rsidRPr="00826366">
        <w:rPr>
          <w:rFonts w:ascii="Calibri" w:hAnsi="Calibri"/>
          <w:b/>
        </w:rPr>
        <w:t>3:</w:t>
      </w:r>
    </w:p>
    <w:p w:rsidR="007910C5" w:rsidRPr="00826366" w:rsidRDefault="00D30CDE" w:rsidP="00D30CDE">
      <w:pPr>
        <w:pStyle w:val="BodyText"/>
        <w:rPr>
          <w:rFonts w:ascii="Calibri" w:hAnsi="Calibri"/>
        </w:rPr>
      </w:pPr>
      <w:r w:rsidRPr="00826366">
        <w:rPr>
          <w:rFonts w:ascii="Calibri" w:hAnsi="Calibri"/>
        </w:rPr>
        <w:t xml:space="preserve">Intercessional work has been done on the development of MSP13. The development of attributes for MSP13 is based on WMO No.259 and WMO/TD 1215. </w:t>
      </w:r>
    </w:p>
    <w:p w:rsidR="007910C5" w:rsidRPr="00826366" w:rsidRDefault="007910C5" w:rsidP="00D30CDE">
      <w:pPr>
        <w:pStyle w:val="BodyText"/>
        <w:rPr>
          <w:rFonts w:ascii="Calibri" w:hAnsi="Calibri"/>
          <w:b/>
        </w:rPr>
      </w:pPr>
      <w:r w:rsidRPr="00826366">
        <w:rPr>
          <w:rFonts w:ascii="Calibri" w:hAnsi="Calibri"/>
          <w:b/>
        </w:rPr>
        <w:t>MSP8:</w:t>
      </w:r>
    </w:p>
    <w:p w:rsidR="005A66F7" w:rsidRPr="00826366" w:rsidRDefault="00D30CDE" w:rsidP="00D30CDE">
      <w:pPr>
        <w:pStyle w:val="BodyText"/>
        <w:rPr>
          <w:rFonts w:ascii="Calibri" w:hAnsi="Calibri"/>
        </w:rPr>
      </w:pPr>
      <w:r w:rsidRPr="00826366">
        <w:rPr>
          <w:rFonts w:ascii="Calibri" w:hAnsi="Calibri"/>
        </w:rPr>
        <w:t xml:space="preserve">MSP8 has been developed based on the European </w:t>
      </w:r>
      <w:proofErr w:type="spellStart"/>
      <w:r w:rsidRPr="00826366">
        <w:rPr>
          <w:rFonts w:ascii="Calibri" w:hAnsi="Calibri"/>
        </w:rPr>
        <w:t>SafeSeaNet</w:t>
      </w:r>
      <w:proofErr w:type="spellEnd"/>
      <w:r w:rsidRPr="00826366">
        <w:rPr>
          <w:rFonts w:ascii="Calibri" w:hAnsi="Calibri"/>
        </w:rPr>
        <w:t xml:space="preserve"> XML Messaging Reference Guide and </w:t>
      </w:r>
      <w:r w:rsidR="00005FD9" w:rsidRPr="00826366">
        <w:rPr>
          <w:rFonts w:ascii="Calibri" w:hAnsi="Calibri"/>
        </w:rPr>
        <w:t>Guidelines for exchanging MRS notifications through SSN</w:t>
      </w:r>
      <w:r w:rsidR="00E4271C" w:rsidRPr="00826366">
        <w:rPr>
          <w:rFonts w:ascii="Calibri" w:hAnsi="Calibri"/>
        </w:rPr>
        <w:t>.</w:t>
      </w:r>
    </w:p>
    <w:p w:rsidR="005A66F7" w:rsidRPr="00826366" w:rsidRDefault="005A66F7" w:rsidP="00D30CDE">
      <w:pPr>
        <w:pStyle w:val="BodyText"/>
        <w:rPr>
          <w:rFonts w:ascii="Calibri" w:hAnsi="Calibri"/>
          <w:b/>
        </w:rPr>
      </w:pPr>
      <w:r w:rsidRPr="00826366">
        <w:rPr>
          <w:rFonts w:ascii="Calibri" w:hAnsi="Calibri"/>
          <w:b/>
        </w:rPr>
        <w:lastRenderedPageBreak/>
        <w:t>MSP12:</w:t>
      </w:r>
    </w:p>
    <w:p w:rsidR="0016681D" w:rsidRPr="00826366" w:rsidRDefault="00E0713E" w:rsidP="00D30CDE">
      <w:pPr>
        <w:pStyle w:val="BodyText"/>
        <w:rPr>
          <w:rFonts w:ascii="Calibri" w:hAnsi="Calibri"/>
        </w:rPr>
      </w:pPr>
      <w:r w:rsidRPr="00826366">
        <w:rPr>
          <w:rFonts w:ascii="Calibri" w:hAnsi="Calibri"/>
        </w:rPr>
        <w:t xml:space="preserve">MSP12 have been developed based on existing publications, Guidelines and international standardizations, such as the IALA Maritime Buoyage System; </w:t>
      </w:r>
      <w:r w:rsidR="00D30CDE" w:rsidRPr="00826366">
        <w:rPr>
          <w:rFonts w:ascii="Calibri" w:hAnsi="Calibri"/>
        </w:rPr>
        <w:t>The</w:t>
      </w:r>
      <w:r w:rsidRPr="00826366">
        <w:rPr>
          <w:rFonts w:ascii="Calibri" w:hAnsi="Calibri"/>
        </w:rPr>
        <w:t xml:space="preserve"> IALA Guideline on Sector Lights; The SNPWG Standardization of Nautical Publications Working Group.</w:t>
      </w:r>
    </w:p>
    <w:p w:rsidR="00BB69E1" w:rsidRPr="00826366" w:rsidRDefault="00BB69E1" w:rsidP="00B56BDF">
      <w:pPr>
        <w:pStyle w:val="BodyText"/>
        <w:rPr>
          <w:rFonts w:ascii="Calibri" w:hAnsi="Calibri"/>
        </w:rPr>
      </w:pPr>
    </w:p>
    <w:p w:rsidR="00292558" w:rsidRPr="00826366" w:rsidRDefault="00FF5485" w:rsidP="00B56BDF">
      <w:pPr>
        <w:pStyle w:val="BodyText"/>
        <w:rPr>
          <w:rFonts w:ascii="Calibri" w:hAnsi="Calibri"/>
        </w:rPr>
      </w:pPr>
      <w:r w:rsidRPr="00826366">
        <w:rPr>
          <w:rFonts w:ascii="Calibri" w:hAnsi="Calibri"/>
        </w:rPr>
        <w:t>In accordance with the TOR, the remaining MSP was planned to be delivered to ENAV17. Based on the experience so far, it is recommended that MSP1, MSP2, and MSP3 are postponed to ENAV19.</w:t>
      </w:r>
    </w:p>
    <w:p w:rsidR="00292558" w:rsidRPr="00826366" w:rsidRDefault="00292558" w:rsidP="00B56BDF">
      <w:pPr>
        <w:pStyle w:val="BodyText"/>
        <w:rPr>
          <w:rFonts w:ascii="Calibri" w:hAnsi="Calibri"/>
          <w:color w:val="C00000"/>
        </w:rPr>
      </w:pPr>
    </w:p>
    <w:p w:rsidR="001C44A3" w:rsidRPr="00241885" w:rsidRDefault="00BD4E6F" w:rsidP="00241885">
      <w:pPr>
        <w:pStyle w:val="Heading2"/>
      </w:pPr>
      <w:r w:rsidRPr="00241885">
        <w:t>Purpose</w:t>
      </w:r>
      <w:r w:rsidR="004D1D85" w:rsidRPr="00241885">
        <w:t xml:space="preserve"> of the document</w:t>
      </w:r>
    </w:p>
    <w:p w:rsidR="00E83E0F" w:rsidRPr="00826366" w:rsidRDefault="00E83E0F" w:rsidP="00E83E0F">
      <w:pPr>
        <w:pStyle w:val="BodyText"/>
        <w:rPr>
          <w:rFonts w:ascii="Calibri" w:hAnsi="Calibri"/>
        </w:rPr>
      </w:pPr>
      <w:r w:rsidRPr="00826366">
        <w:rPr>
          <w:rFonts w:ascii="Calibri" w:hAnsi="Calibri"/>
        </w:rPr>
        <w:t xml:space="preserve">The purpose of this document is to present the ongoing work </w:t>
      </w:r>
      <w:r w:rsidR="001E65DF" w:rsidRPr="00826366">
        <w:rPr>
          <w:rFonts w:ascii="Calibri" w:hAnsi="Calibri"/>
        </w:rPr>
        <w:t xml:space="preserve">and progress </w:t>
      </w:r>
      <w:r w:rsidRPr="00826366">
        <w:rPr>
          <w:rFonts w:ascii="Calibri" w:hAnsi="Calibri"/>
        </w:rPr>
        <w:t xml:space="preserve">for developing the necessary </w:t>
      </w:r>
      <w:r w:rsidR="009D3BC8" w:rsidRPr="00826366">
        <w:rPr>
          <w:rFonts w:ascii="Calibri" w:hAnsi="Calibri"/>
        </w:rPr>
        <w:t xml:space="preserve">MSP </w:t>
      </w:r>
      <w:r w:rsidRPr="00826366">
        <w:rPr>
          <w:rFonts w:ascii="Calibri" w:hAnsi="Calibri"/>
        </w:rPr>
        <w:t xml:space="preserve">attributes </w:t>
      </w:r>
      <w:r w:rsidR="00904E85" w:rsidRPr="00826366">
        <w:rPr>
          <w:rFonts w:ascii="Calibri" w:hAnsi="Calibri"/>
        </w:rPr>
        <w:t xml:space="preserve">for operational (i.e. non-technical) e-Navigation services </w:t>
      </w:r>
      <w:r w:rsidRPr="00826366">
        <w:rPr>
          <w:rFonts w:ascii="Calibri" w:hAnsi="Calibri"/>
        </w:rPr>
        <w:t>that could be used in the product specifications</w:t>
      </w:r>
      <w:r w:rsidR="001E65DF" w:rsidRPr="00826366">
        <w:rPr>
          <w:rFonts w:ascii="Calibri" w:hAnsi="Calibri"/>
        </w:rPr>
        <w:t xml:space="preserve"> to achieve the digitalization of information</w:t>
      </w:r>
      <w:r w:rsidRPr="00826366">
        <w:rPr>
          <w:rFonts w:ascii="Calibri" w:hAnsi="Calibri"/>
        </w:rPr>
        <w:t>.</w:t>
      </w:r>
    </w:p>
    <w:p w:rsidR="00E83E0F" w:rsidRPr="00826366" w:rsidRDefault="001E65DF" w:rsidP="00E83E0F">
      <w:pPr>
        <w:pStyle w:val="BodyText"/>
        <w:rPr>
          <w:rFonts w:ascii="Calibri" w:hAnsi="Calibri"/>
        </w:rPr>
      </w:pPr>
      <w:r w:rsidRPr="00826366">
        <w:rPr>
          <w:rFonts w:ascii="Calibri" w:hAnsi="Calibri"/>
        </w:rPr>
        <w:t>The</w:t>
      </w:r>
      <w:r w:rsidR="00E83E0F" w:rsidRPr="00826366">
        <w:rPr>
          <w:rFonts w:ascii="Calibri" w:hAnsi="Calibri"/>
        </w:rPr>
        <w:t xml:space="preserve"> issues </w:t>
      </w:r>
      <w:r w:rsidR="00A809CA" w:rsidRPr="00826366">
        <w:rPr>
          <w:rFonts w:ascii="Calibri" w:hAnsi="Calibri"/>
        </w:rPr>
        <w:t>raised</w:t>
      </w:r>
      <w:r w:rsidR="00E83E0F" w:rsidRPr="00826366">
        <w:rPr>
          <w:rFonts w:ascii="Calibri" w:hAnsi="Calibri"/>
        </w:rPr>
        <w:t xml:space="preserve"> in this paper focus on</w:t>
      </w:r>
      <w:r w:rsidR="00B708B3" w:rsidRPr="00826366">
        <w:rPr>
          <w:rFonts w:ascii="Calibri" w:hAnsi="Calibri"/>
        </w:rPr>
        <w:t xml:space="preserve"> deve</w:t>
      </w:r>
      <w:r w:rsidR="0012535E" w:rsidRPr="00826366">
        <w:rPr>
          <w:rFonts w:ascii="Calibri" w:hAnsi="Calibri"/>
        </w:rPr>
        <w:t xml:space="preserve">loping the attributed needed </w:t>
      </w:r>
      <w:r w:rsidR="00216B34" w:rsidRPr="00826366">
        <w:rPr>
          <w:rFonts w:ascii="Calibri" w:hAnsi="Calibri"/>
        </w:rPr>
        <w:t xml:space="preserve">for </w:t>
      </w:r>
      <w:r w:rsidR="0012535E" w:rsidRPr="00826366">
        <w:rPr>
          <w:rFonts w:ascii="Calibri" w:hAnsi="Calibri"/>
        </w:rPr>
        <w:t xml:space="preserve">a global </w:t>
      </w:r>
      <w:r w:rsidR="00216B34" w:rsidRPr="00826366">
        <w:rPr>
          <w:rFonts w:ascii="Calibri" w:hAnsi="Calibri"/>
        </w:rPr>
        <w:t xml:space="preserve">digitalization and </w:t>
      </w:r>
      <w:r w:rsidR="0012535E" w:rsidRPr="00826366">
        <w:rPr>
          <w:rFonts w:ascii="Calibri" w:hAnsi="Calibri"/>
        </w:rPr>
        <w:t>harmonization</w:t>
      </w:r>
      <w:r w:rsidR="00216B34" w:rsidRPr="00826366">
        <w:rPr>
          <w:rFonts w:ascii="Calibri" w:hAnsi="Calibri"/>
        </w:rPr>
        <w:t xml:space="preserve"> of information regarding </w:t>
      </w:r>
      <w:r w:rsidR="00E83E0F" w:rsidRPr="00826366">
        <w:rPr>
          <w:rFonts w:ascii="Calibri" w:hAnsi="Calibri"/>
        </w:rPr>
        <w:t xml:space="preserve">all </w:t>
      </w:r>
      <w:r w:rsidR="00B708B3" w:rsidRPr="00826366">
        <w:rPr>
          <w:rFonts w:ascii="Calibri" w:hAnsi="Calibri"/>
        </w:rPr>
        <w:t xml:space="preserve">the </w:t>
      </w:r>
      <w:r w:rsidR="00E83E0F" w:rsidRPr="00826366">
        <w:rPr>
          <w:rFonts w:ascii="Calibri" w:hAnsi="Calibri"/>
        </w:rPr>
        <w:t>IMO agreed MSP.</w:t>
      </w:r>
    </w:p>
    <w:p w:rsidR="008E135B" w:rsidRPr="00826366" w:rsidRDefault="008E135B" w:rsidP="00E83E0F">
      <w:pPr>
        <w:pStyle w:val="BodyText"/>
        <w:rPr>
          <w:rFonts w:ascii="Calibri" w:hAnsi="Calibri"/>
        </w:rPr>
      </w:pPr>
      <w:r w:rsidRPr="00826366">
        <w:rPr>
          <w:rFonts w:ascii="Calibri" w:hAnsi="Calibri"/>
        </w:rPr>
        <w:t xml:space="preserve">The committee is expected to take note on the </w:t>
      </w:r>
      <w:r w:rsidR="00A736D1" w:rsidRPr="00826366">
        <w:rPr>
          <w:rFonts w:ascii="Calibri" w:hAnsi="Calibri"/>
        </w:rPr>
        <w:t>proposed</w:t>
      </w:r>
      <w:r w:rsidR="005B255B" w:rsidRPr="00826366">
        <w:rPr>
          <w:rFonts w:ascii="Calibri" w:hAnsi="Calibri"/>
        </w:rPr>
        <w:t xml:space="preserve"> </w:t>
      </w:r>
      <w:r w:rsidR="00A809CA" w:rsidRPr="00826366">
        <w:rPr>
          <w:rFonts w:ascii="Calibri" w:hAnsi="Calibri"/>
        </w:rPr>
        <w:t>attributes and methodology</w:t>
      </w:r>
      <w:r w:rsidRPr="00826366">
        <w:rPr>
          <w:rFonts w:ascii="Calibri" w:hAnsi="Calibri"/>
        </w:rPr>
        <w:t xml:space="preserve">, </w:t>
      </w:r>
      <w:r w:rsidR="005B255B" w:rsidRPr="00826366">
        <w:rPr>
          <w:rFonts w:ascii="Calibri" w:hAnsi="Calibri"/>
        </w:rPr>
        <w:t xml:space="preserve">provide </w:t>
      </w:r>
      <w:r w:rsidRPr="00826366">
        <w:rPr>
          <w:rFonts w:ascii="Calibri" w:hAnsi="Calibri"/>
        </w:rPr>
        <w:t>comment</w:t>
      </w:r>
      <w:r w:rsidR="005B255B" w:rsidRPr="00826366">
        <w:rPr>
          <w:rFonts w:ascii="Calibri" w:hAnsi="Calibri"/>
        </w:rPr>
        <w:t>s</w:t>
      </w:r>
      <w:r w:rsidR="003C34F4" w:rsidRPr="00826366">
        <w:rPr>
          <w:rFonts w:ascii="Calibri" w:hAnsi="Calibri"/>
        </w:rPr>
        <w:t xml:space="preserve"> and advise</w:t>
      </w:r>
      <w:r w:rsidR="005B255B" w:rsidRPr="00826366">
        <w:rPr>
          <w:rFonts w:ascii="Calibri" w:hAnsi="Calibri"/>
        </w:rPr>
        <w:t>,</w:t>
      </w:r>
      <w:r w:rsidRPr="00826366">
        <w:rPr>
          <w:rFonts w:ascii="Calibri" w:hAnsi="Calibri"/>
        </w:rPr>
        <w:t xml:space="preserve"> and review accordingly.</w:t>
      </w:r>
    </w:p>
    <w:p w:rsidR="00E634F5" w:rsidRPr="00826366" w:rsidRDefault="00E634F5" w:rsidP="00E55927">
      <w:pPr>
        <w:pStyle w:val="BodyText"/>
        <w:rPr>
          <w:rFonts w:ascii="Calibri" w:hAnsi="Calibri"/>
          <w:color w:val="FF0000"/>
        </w:rPr>
      </w:pPr>
    </w:p>
    <w:p w:rsidR="00B56BDF" w:rsidRPr="00826366" w:rsidRDefault="00B56BDF" w:rsidP="00241885">
      <w:pPr>
        <w:pStyle w:val="Heading2"/>
      </w:pPr>
      <w:r w:rsidRPr="00826366">
        <w:t>Related documents</w:t>
      </w:r>
    </w:p>
    <w:p w:rsidR="00677AE3" w:rsidRPr="00826366" w:rsidRDefault="008E135B" w:rsidP="00677AE3">
      <w:pPr>
        <w:pStyle w:val="BodyText"/>
        <w:rPr>
          <w:rFonts w:ascii="Calibri" w:hAnsi="Calibri"/>
        </w:rPr>
      </w:pPr>
      <w:r w:rsidRPr="00826366">
        <w:rPr>
          <w:rFonts w:ascii="Calibri" w:hAnsi="Calibri"/>
        </w:rPr>
        <w:t>Several documents have been produce</w:t>
      </w:r>
      <w:r w:rsidR="00CC6E6A" w:rsidRPr="00826366">
        <w:rPr>
          <w:rFonts w:ascii="Calibri" w:hAnsi="Calibri"/>
        </w:rPr>
        <w:t>d</w:t>
      </w:r>
      <w:r w:rsidRPr="00826366">
        <w:rPr>
          <w:rFonts w:ascii="Calibri" w:hAnsi="Calibri"/>
        </w:rPr>
        <w:t xml:space="preserve"> in line of the established work program. Thus, a</w:t>
      </w:r>
      <w:r w:rsidR="00D021D6" w:rsidRPr="00826366">
        <w:rPr>
          <w:rFonts w:ascii="Calibri" w:hAnsi="Calibri"/>
        </w:rPr>
        <w:t xml:space="preserve"> </w:t>
      </w:r>
      <w:r w:rsidR="00916A8F" w:rsidRPr="00826366">
        <w:rPr>
          <w:rFonts w:ascii="Calibri" w:hAnsi="Calibri"/>
        </w:rPr>
        <w:t xml:space="preserve">document presenting the </w:t>
      </w:r>
      <w:r w:rsidR="00D021D6" w:rsidRPr="00826366">
        <w:rPr>
          <w:rFonts w:ascii="Calibri" w:hAnsi="Calibri"/>
        </w:rPr>
        <w:t xml:space="preserve">work program </w:t>
      </w:r>
      <w:r w:rsidR="00916A8F" w:rsidRPr="00826366">
        <w:rPr>
          <w:rFonts w:ascii="Calibri" w:hAnsi="Calibri"/>
        </w:rPr>
        <w:t>with</w:t>
      </w:r>
      <w:r w:rsidR="00D021D6" w:rsidRPr="00826366">
        <w:rPr>
          <w:rFonts w:ascii="Calibri" w:hAnsi="Calibri"/>
        </w:rPr>
        <w:t xml:space="preserve"> sixteen</w:t>
      </w:r>
      <w:r w:rsidR="00677AE3" w:rsidRPr="00826366">
        <w:rPr>
          <w:rFonts w:ascii="Calibri" w:hAnsi="Calibri"/>
        </w:rPr>
        <w:t xml:space="preserve"> task </w:t>
      </w:r>
      <w:r w:rsidR="00D021D6" w:rsidRPr="00826366">
        <w:rPr>
          <w:rFonts w:ascii="Calibri" w:hAnsi="Calibri"/>
        </w:rPr>
        <w:t>registers</w:t>
      </w:r>
      <w:r w:rsidR="00677AE3" w:rsidRPr="00826366">
        <w:rPr>
          <w:rFonts w:ascii="Calibri" w:hAnsi="Calibri"/>
        </w:rPr>
        <w:t xml:space="preserve"> on MSP</w:t>
      </w:r>
      <w:r w:rsidR="00D021D6" w:rsidRPr="00826366">
        <w:rPr>
          <w:rFonts w:ascii="Calibri" w:hAnsi="Calibri"/>
        </w:rPr>
        <w:t>,</w:t>
      </w:r>
      <w:r w:rsidR="00677AE3" w:rsidRPr="00826366">
        <w:rPr>
          <w:rFonts w:ascii="Calibri" w:hAnsi="Calibri"/>
        </w:rPr>
        <w:t xml:space="preserve"> each outlining the following:</w:t>
      </w:r>
    </w:p>
    <w:p w:rsidR="00677AE3" w:rsidRPr="00826366" w:rsidRDefault="00677AE3" w:rsidP="00677AE3">
      <w:pPr>
        <w:pStyle w:val="BodyText"/>
        <w:numPr>
          <w:ilvl w:val="0"/>
          <w:numId w:val="45"/>
        </w:numPr>
        <w:rPr>
          <w:rFonts w:ascii="Calibri" w:hAnsi="Calibri"/>
        </w:rPr>
      </w:pPr>
      <w:r w:rsidRPr="00826366">
        <w:rPr>
          <w:rFonts w:ascii="Calibri" w:hAnsi="Calibri"/>
        </w:rPr>
        <w:t xml:space="preserve">Objectives of the task </w:t>
      </w:r>
    </w:p>
    <w:p w:rsidR="00677AE3" w:rsidRPr="00826366" w:rsidRDefault="00677AE3" w:rsidP="00677AE3">
      <w:pPr>
        <w:pStyle w:val="BodyText"/>
        <w:numPr>
          <w:ilvl w:val="0"/>
          <w:numId w:val="45"/>
        </w:numPr>
        <w:rPr>
          <w:rFonts w:ascii="Calibri" w:hAnsi="Calibri"/>
        </w:rPr>
      </w:pPr>
      <w:r w:rsidRPr="00826366">
        <w:rPr>
          <w:rFonts w:ascii="Calibri" w:hAnsi="Calibri"/>
        </w:rPr>
        <w:t>Expected outcome</w:t>
      </w:r>
    </w:p>
    <w:p w:rsidR="00677AE3" w:rsidRPr="00826366" w:rsidRDefault="00677AE3" w:rsidP="00677AE3">
      <w:pPr>
        <w:pStyle w:val="BodyText"/>
        <w:numPr>
          <w:ilvl w:val="0"/>
          <w:numId w:val="45"/>
        </w:numPr>
        <w:rPr>
          <w:rFonts w:ascii="Calibri" w:hAnsi="Calibri"/>
        </w:rPr>
      </w:pPr>
      <w:r w:rsidRPr="00826366">
        <w:rPr>
          <w:rFonts w:ascii="Calibri" w:hAnsi="Calibri"/>
        </w:rPr>
        <w:t>Strategic Alignment</w:t>
      </w:r>
    </w:p>
    <w:p w:rsidR="00677AE3" w:rsidRPr="00826366" w:rsidRDefault="00677AE3" w:rsidP="00677AE3">
      <w:pPr>
        <w:pStyle w:val="BodyText"/>
        <w:numPr>
          <w:ilvl w:val="0"/>
          <w:numId w:val="45"/>
        </w:numPr>
        <w:rPr>
          <w:rFonts w:ascii="Calibri" w:hAnsi="Calibri"/>
        </w:rPr>
      </w:pPr>
      <w:r w:rsidRPr="00826366">
        <w:rPr>
          <w:rFonts w:ascii="Calibri" w:hAnsi="Calibri"/>
        </w:rPr>
        <w:t>Scope (Describe key items that are in scope/out of scope)</w:t>
      </w:r>
    </w:p>
    <w:p w:rsidR="00677AE3" w:rsidRPr="00826366" w:rsidRDefault="00677AE3" w:rsidP="00677AE3">
      <w:pPr>
        <w:pStyle w:val="BodyText"/>
        <w:numPr>
          <w:ilvl w:val="0"/>
          <w:numId w:val="45"/>
        </w:numPr>
        <w:rPr>
          <w:rFonts w:ascii="Calibri" w:hAnsi="Calibri"/>
        </w:rPr>
      </w:pPr>
      <w:r w:rsidRPr="00826366">
        <w:rPr>
          <w:rFonts w:ascii="Calibri" w:hAnsi="Calibri"/>
        </w:rPr>
        <w:t>Expected Sessions for Completion:</w:t>
      </w:r>
    </w:p>
    <w:p w:rsidR="00677AE3" w:rsidRPr="00826366" w:rsidRDefault="00677AE3" w:rsidP="00677AE3">
      <w:pPr>
        <w:pStyle w:val="BodyText"/>
        <w:numPr>
          <w:ilvl w:val="0"/>
          <w:numId w:val="45"/>
        </w:numPr>
        <w:rPr>
          <w:rFonts w:ascii="Calibri" w:hAnsi="Calibri"/>
        </w:rPr>
      </w:pPr>
      <w:r w:rsidRPr="00826366">
        <w:rPr>
          <w:rFonts w:ascii="Calibri" w:hAnsi="Calibri"/>
        </w:rPr>
        <w:t>Brief and concise description of the work to be undertaken and programme milestones where appropriate.</w:t>
      </w:r>
    </w:p>
    <w:p w:rsidR="00D021D6" w:rsidRPr="00826366" w:rsidRDefault="00D021D6" w:rsidP="00D021D6">
      <w:pPr>
        <w:pStyle w:val="BodyText"/>
        <w:rPr>
          <w:rFonts w:ascii="Calibri" w:hAnsi="Calibri"/>
          <w:color w:val="00B050"/>
        </w:rPr>
      </w:pPr>
    </w:p>
    <w:p w:rsidR="00A446C9" w:rsidRPr="00826366" w:rsidRDefault="00A446C9" w:rsidP="00826366">
      <w:pPr>
        <w:pStyle w:val="Heading1"/>
        <w:rPr>
          <w:rFonts w:ascii="Calibri" w:hAnsi="Calibri"/>
        </w:rPr>
      </w:pPr>
      <w:r w:rsidRPr="00826366">
        <w:rPr>
          <w:rFonts w:ascii="Calibri" w:hAnsi="Calibri"/>
        </w:rPr>
        <w:t>Background</w:t>
      </w:r>
    </w:p>
    <w:p w:rsidR="00F770EA" w:rsidRPr="00826366" w:rsidRDefault="00F770EA" w:rsidP="00F770EA">
      <w:pPr>
        <w:pStyle w:val="BodyText"/>
        <w:rPr>
          <w:rFonts w:ascii="Calibri" w:hAnsi="Calibri"/>
        </w:rPr>
      </w:pPr>
      <w:r w:rsidRPr="00826366">
        <w:rPr>
          <w:rFonts w:ascii="Calibri" w:hAnsi="Calibri"/>
        </w:rPr>
        <w:t xml:space="preserve">During the 15th meeting of the IALA e-Navigation committee working group </w:t>
      </w:r>
      <w:proofErr w:type="gramStart"/>
      <w:r w:rsidRPr="00826366">
        <w:rPr>
          <w:rFonts w:ascii="Calibri" w:hAnsi="Calibri"/>
        </w:rPr>
        <w:t>4 ”</w:t>
      </w:r>
      <w:proofErr w:type="gramEnd"/>
      <w:r w:rsidRPr="00826366">
        <w:rPr>
          <w:rFonts w:ascii="Calibri" w:hAnsi="Calibri"/>
        </w:rPr>
        <w:t>E-Navigation Services” was established.</w:t>
      </w:r>
    </w:p>
    <w:p w:rsidR="00F770EA" w:rsidRPr="00826366" w:rsidRDefault="009B6969" w:rsidP="00F770EA">
      <w:pPr>
        <w:pStyle w:val="BodyText"/>
        <w:rPr>
          <w:rFonts w:ascii="Calibri" w:hAnsi="Calibri"/>
        </w:rPr>
      </w:pPr>
      <w:r w:rsidRPr="00826366">
        <w:rPr>
          <w:rFonts w:ascii="Calibri" w:hAnsi="Calibri"/>
        </w:rPr>
        <w:t>E</w:t>
      </w:r>
      <w:r w:rsidR="005B255B" w:rsidRPr="00826366">
        <w:rPr>
          <w:rFonts w:ascii="Calibri" w:hAnsi="Calibri"/>
        </w:rPr>
        <w:t>-n</w:t>
      </w:r>
      <w:r w:rsidR="00F770EA" w:rsidRPr="00826366">
        <w:rPr>
          <w:rFonts w:ascii="Calibri" w:hAnsi="Calibri"/>
        </w:rPr>
        <w:t>avigation services provide information for stakeholders utilizing an infrastructure capable of ensuring safe, secure and seamless information exchange across available communication channels. Maritime Service portfolios (MSPs) have been introduced to provide global e-navigation services in a harmonised manner.</w:t>
      </w:r>
    </w:p>
    <w:p w:rsidR="00677AE3" w:rsidRPr="00826366" w:rsidRDefault="00677AE3" w:rsidP="00677AE3">
      <w:pPr>
        <w:pStyle w:val="BodyText"/>
        <w:rPr>
          <w:rFonts w:ascii="Calibri" w:hAnsi="Calibri"/>
        </w:rPr>
      </w:pPr>
      <w:r w:rsidRPr="00826366">
        <w:rPr>
          <w:rFonts w:ascii="Calibri" w:hAnsi="Calibri"/>
        </w:rPr>
        <w:t xml:space="preserve">The main focus and output from WP4 </w:t>
      </w:r>
      <w:r w:rsidR="0012535E" w:rsidRPr="00826366">
        <w:rPr>
          <w:rFonts w:ascii="Calibri" w:hAnsi="Calibri"/>
        </w:rPr>
        <w:t>was</w:t>
      </w:r>
      <w:r w:rsidRPr="00826366">
        <w:rPr>
          <w:rFonts w:ascii="Calibri" w:hAnsi="Calibri"/>
        </w:rPr>
        <w:t xml:space="preserve"> the work program for the next sessions</w:t>
      </w:r>
      <w:r w:rsidR="0012535E" w:rsidRPr="00826366">
        <w:rPr>
          <w:rFonts w:ascii="Calibri" w:hAnsi="Calibri"/>
        </w:rPr>
        <w:t xml:space="preserve"> (e-nav16)</w:t>
      </w:r>
      <w:r w:rsidRPr="00826366">
        <w:rPr>
          <w:rFonts w:ascii="Calibri" w:hAnsi="Calibri"/>
        </w:rPr>
        <w:t xml:space="preserve">. The </w:t>
      </w:r>
      <w:r w:rsidR="0012535E" w:rsidRPr="00826366">
        <w:rPr>
          <w:rFonts w:ascii="Calibri" w:hAnsi="Calibri"/>
        </w:rPr>
        <w:t xml:space="preserve">working </w:t>
      </w:r>
      <w:r w:rsidRPr="00826366">
        <w:rPr>
          <w:rFonts w:ascii="Calibri" w:hAnsi="Calibri"/>
        </w:rPr>
        <w:t xml:space="preserve">group considered this as fundamentally important to achieving good results and delivering effective services. The work plan reflects the need to associate particular user needs with each e-Navigation services for delivery to other WGs. The next stage in the work program </w:t>
      </w:r>
      <w:r w:rsidR="0086333E" w:rsidRPr="00826366">
        <w:rPr>
          <w:rFonts w:ascii="Calibri" w:hAnsi="Calibri"/>
        </w:rPr>
        <w:t xml:space="preserve">was </w:t>
      </w:r>
      <w:r w:rsidRPr="00826366">
        <w:rPr>
          <w:rFonts w:ascii="Calibri" w:hAnsi="Calibri"/>
        </w:rPr>
        <w:t xml:space="preserve">the further development of the e-Navigation services </w:t>
      </w:r>
      <w:r w:rsidR="0012535E" w:rsidRPr="00826366">
        <w:rPr>
          <w:rFonts w:ascii="Calibri" w:hAnsi="Calibri"/>
        </w:rPr>
        <w:t xml:space="preserve">attributes, </w:t>
      </w:r>
      <w:r w:rsidR="0086333E" w:rsidRPr="00826366">
        <w:rPr>
          <w:rFonts w:ascii="Calibri" w:hAnsi="Calibri"/>
        </w:rPr>
        <w:t xml:space="preserve">which will be fundamental for making </w:t>
      </w:r>
      <w:r w:rsidR="0012535E" w:rsidRPr="00826366">
        <w:rPr>
          <w:rFonts w:ascii="Calibri" w:hAnsi="Calibri"/>
        </w:rPr>
        <w:t xml:space="preserve">product specifications, </w:t>
      </w:r>
      <w:r w:rsidR="0086333E" w:rsidRPr="00826366">
        <w:rPr>
          <w:rFonts w:ascii="Calibri" w:hAnsi="Calibri"/>
        </w:rPr>
        <w:t xml:space="preserve">as well as </w:t>
      </w:r>
      <w:r w:rsidR="0012535E" w:rsidRPr="00826366">
        <w:rPr>
          <w:rFonts w:ascii="Calibri" w:hAnsi="Calibri"/>
        </w:rPr>
        <w:t>the production</w:t>
      </w:r>
      <w:r w:rsidR="0086333E" w:rsidRPr="00826366">
        <w:rPr>
          <w:rFonts w:ascii="Calibri" w:hAnsi="Calibri"/>
        </w:rPr>
        <w:t xml:space="preserve"> of</w:t>
      </w:r>
      <w:r w:rsidRPr="00826366">
        <w:rPr>
          <w:rFonts w:ascii="Calibri" w:hAnsi="Calibri"/>
        </w:rPr>
        <w:t xml:space="preserve"> </w:t>
      </w:r>
      <w:r w:rsidR="0086333E" w:rsidRPr="00826366">
        <w:rPr>
          <w:rFonts w:ascii="Calibri" w:hAnsi="Calibri"/>
        </w:rPr>
        <w:t xml:space="preserve">a </w:t>
      </w:r>
      <w:r w:rsidRPr="00826366">
        <w:rPr>
          <w:rFonts w:ascii="Calibri" w:hAnsi="Calibri"/>
        </w:rPr>
        <w:t>Guideline</w:t>
      </w:r>
      <w:r w:rsidR="0086333E" w:rsidRPr="00826366">
        <w:rPr>
          <w:rFonts w:ascii="Calibri" w:hAnsi="Calibri"/>
        </w:rPr>
        <w:t xml:space="preserve"> and recommendations</w:t>
      </w:r>
      <w:r w:rsidRPr="00826366">
        <w:rPr>
          <w:rFonts w:ascii="Calibri" w:hAnsi="Calibri"/>
        </w:rPr>
        <w:t>. A draft work plan was developed and delivered.</w:t>
      </w:r>
    </w:p>
    <w:p w:rsidR="00EE77CA" w:rsidRPr="00826366" w:rsidRDefault="00D021D6" w:rsidP="00677AE3">
      <w:pPr>
        <w:pStyle w:val="BodyText"/>
        <w:rPr>
          <w:rFonts w:ascii="Calibri" w:hAnsi="Calibri"/>
        </w:rPr>
      </w:pPr>
      <w:r w:rsidRPr="00826366">
        <w:rPr>
          <w:rFonts w:ascii="Calibri" w:hAnsi="Calibri"/>
        </w:rPr>
        <w:t xml:space="preserve">After finalizing the work program, the work group </w:t>
      </w:r>
      <w:r w:rsidR="00EE77CA" w:rsidRPr="00826366">
        <w:rPr>
          <w:rFonts w:ascii="Calibri" w:hAnsi="Calibri"/>
        </w:rPr>
        <w:t xml:space="preserve">was tasked </w:t>
      </w:r>
      <w:r w:rsidRPr="00826366">
        <w:rPr>
          <w:rFonts w:ascii="Calibri" w:hAnsi="Calibri"/>
        </w:rPr>
        <w:t>to develop the first conc</w:t>
      </w:r>
      <w:r w:rsidR="0012535E" w:rsidRPr="00826366">
        <w:rPr>
          <w:rFonts w:ascii="Calibri" w:hAnsi="Calibri"/>
        </w:rPr>
        <w:t>epts of attributes for MSI (MSP</w:t>
      </w:r>
      <w:r w:rsidRPr="00826366">
        <w:rPr>
          <w:rFonts w:ascii="Calibri" w:hAnsi="Calibri"/>
        </w:rPr>
        <w:t>5) taking into account existing recommendation</w:t>
      </w:r>
      <w:r w:rsidR="0012535E" w:rsidRPr="00826366">
        <w:rPr>
          <w:rFonts w:ascii="Calibri" w:hAnsi="Calibri"/>
        </w:rPr>
        <w:t>s</w:t>
      </w:r>
      <w:r w:rsidR="00EE77CA" w:rsidRPr="00826366">
        <w:rPr>
          <w:rFonts w:ascii="Calibri" w:hAnsi="Calibri"/>
        </w:rPr>
        <w:t xml:space="preserve"> from IHO. </w:t>
      </w:r>
    </w:p>
    <w:p w:rsidR="00D021D6" w:rsidRPr="00826366" w:rsidRDefault="00EE77CA" w:rsidP="00677AE3">
      <w:pPr>
        <w:pStyle w:val="BodyText"/>
        <w:rPr>
          <w:rFonts w:ascii="Calibri" w:hAnsi="Calibri"/>
        </w:rPr>
      </w:pPr>
      <w:r w:rsidRPr="00826366">
        <w:rPr>
          <w:rFonts w:ascii="Calibri" w:hAnsi="Calibri"/>
        </w:rPr>
        <w:lastRenderedPageBreak/>
        <w:t xml:space="preserve">This </w:t>
      </w:r>
      <w:r w:rsidR="00D021D6" w:rsidRPr="00826366">
        <w:rPr>
          <w:rFonts w:ascii="Calibri" w:hAnsi="Calibri"/>
        </w:rPr>
        <w:t>work will be further progressed intercessional by correspondence to produce a required services matrix template in accordance with the work program.</w:t>
      </w:r>
      <w:r w:rsidR="0012535E" w:rsidRPr="00826366">
        <w:rPr>
          <w:rFonts w:ascii="Calibri" w:hAnsi="Calibri"/>
        </w:rPr>
        <w:t xml:space="preserve"> The following services</w:t>
      </w:r>
      <w:r w:rsidRPr="00826366">
        <w:rPr>
          <w:rFonts w:ascii="Calibri" w:hAnsi="Calibri"/>
        </w:rPr>
        <w:t xml:space="preserve"> categories</w:t>
      </w:r>
      <w:r w:rsidR="0012535E" w:rsidRPr="00826366">
        <w:rPr>
          <w:rFonts w:ascii="Calibri" w:hAnsi="Calibri"/>
        </w:rPr>
        <w:t xml:space="preserve"> have been prioritized by the working group in terms of plan of work:</w:t>
      </w:r>
    </w:p>
    <w:p w:rsidR="009B6969" w:rsidRPr="00826366" w:rsidRDefault="009B6969" w:rsidP="00677AE3">
      <w:pPr>
        <w:pStyle w:val="BodyText"/>
        <w:rPr>
          <w:rFonts w:ascii="Calibri" w:hAnsi="Calibri"/>
        </w:rPr>
      </w:pPr>
    </w:p>
    <w:p w:rsidR="0012535E" w:rsidRPr="00826366" w:rsidRDefault="0012535E" w:rsidP="0012535E">
      <w:pPr>
        <w:pStyle w:val="BodyText"/>
        <w:numPr>
          <w:ilvl w:val="0"/>
          <w:numId w:val="46"/>
        </w:numPr>
        <w:rPr>
          <w:rFonts w:ascii="Calibri" w:hAnsi="Calibri"/>
        </w:rPr>
      </w:pPr>
      <w:r w:rsidRPr="00826366">
        <w:rPr>
          <w:rFonts w:ascii="Calibri" w:hAnsi="Calibri"/>
        </w:rPr>
        <w:t>MSP5: Maritime Safety Information (MSI) Service</w:t>
      </w:r>
    </w:p>
    <w:p w:rsidR="0012535E" w:rsidRPr="00826366" w:rsidRDefault="0012535E" w:rsidP="0012535E">
      <w:pPr>
        <w:pStyle w:val="BodyText"/>
        <w:numPr>
          <w:ilvl w:val="0"/>
          <w:numId w:val="46"/>
        </w:numPr>
        <w:rPr>
          <w:rFonts w:ascii="Calibri" w:hAnsi="Calibri"/>
        </w:rPr>
      </w:pPr>
      <w:r w:rsidRPr="00826366">
        <w:rPr>
          <w:rFonts w:ascii="Calibri" w:hAnsi="Calibri"/>
        </w:rPr>
        <w:t>MSP15: Real-Time Hydrographic and Environmental Information Services</w:t>
      </w:r>
    </w:p>
    <w:p w:rsidR="0012535E" w:rsidRPr="00826366" w:rsidRDefault="0012535E" w:rsidP="0012535E">
      <w:pPr>
        <w:pStyle w:val="BodyText"/>
        <w:numPr>
          <w:ilvl w:val="0"/>
          <w:numId w:val="46"/>
        </w:numPr>
        <w:rPr>
          <w:rFonts w:ascii="Calibri" w:hAnsi="Calibri"/>
        </w:rPr>
      </w:pPr>
      <w:r w:rsidRPr="00826366">
        <w:rPr>
          <w:rFonts w:ascii="Calibri" w:hAnsi="Calibri"/>
        </w:rPr>
        <w:t>MSP11: Nautical Chart Service</w:t>
      </w:r>
    </w:p>
    <w:p w:rsidR="0012535E" w:rsidRPr="00826366" w:rsidRDefault="0012535E" w:rsidP="0012535E">
      <w:pPr>
        <w:pStyle w:val="BodyText"/>
        <w:numPr>
          <w:ilvl w:val="0"/>
          <w:numId w:val="46"/>
        </w:numPr>
        <w:rPr>
          <w:rFonts w:ascii="Calibri" w:hAnsi="Calibri"/>
        </w:rPr>
      </w:pPr>
      <w:r w:rsidRPr="00826366">
        <w:rPr>
          <w:rFonts w:ascii="Calibri" w:hAnsi="Calibri"/>
        </w:rPr>
        <w:t>MSP1: VTS Information Service (IS)</w:t>
      </w:r>
    </w:p>
    <w:p w:rsidR="0012535E" w:rsidRPr="00826366" w:rsidRDefault="0012535E" w:rsidP="0012535E">
      <w:pPr>
        <w:pStyle w:val="BodyText"/>
        <w:numPr>
          <w:ilvl w:val="0"/>
          <w:numId w:val="46"/>
        </w:numPr>
        <w:rPr>
          <w:rFonts w:ascii="Calibri" w:hAnsi="Calibri"/>
        </w:rPr>
      </w:pPr>
      <w:r w:rsidRPr="00826366">
        <w:rPr>
          <w:rFonts w:ascii="Calibri" w:hAnsi="Calibri"/>
        </w:rPr>
        <w:t>MSP12: Nautical Publications Service</w:t>
      </w:r>
    </w:p>
    <w:p w:rsidR="0012535E" w:rsidRPr="00826366" w:rsidRDefault="0012535E" w:rsidP="0012535E">
      <w:pPr>
        <w:pStyle w:val="BodyText"/>
        <w:numPr>
          <w:ilvl w:val="0"/>
          <w:numId w:val="46"/>
        </w:numPr>
        <w:rPr>
          <w:rFonts w:ascii="Calibri" w:hAnsi="Calibri"/>
        </w:rPr>
      </w:pPr>
      <w:r w:rsidRPr="00826366">
        <w:rPr>
          <w:rFonts w:ascii="Calibri" w:hAnsi="Calibri"/>
        </w:rPr>
        <w:t>MSP14: Meteorological Information Service</w:t>
      </w:r>
    </w:p>
    <w:p w:rsidR="0012535E" w:rsidRPr="00826366" w:rsidRDefault="0012535E" w:rsidP="0012535E">
      <w:pPr>
        <w:pStyle w:val="BodyText"/>
        <w:numPr>
          <w:ilvl w:val="0"/>
          <w:numId w:val="46"/>
        </w:numPr>
        <w:rPr>
          <w:rFonts w:ascii="Calibri" w:hAnsi="Calibri"/>
        </w:rPr>
      </w:pPr>
      <w:r w:rsidRPr="00826366">
        <w:rPr>
          <w:rFonts w:ascii="Calibri" w:hAnsi="Calibri"/>
        </w:rPr>
        <w:t>MSP13: Ice Navigation Service</w:t>
      </w:r>
    </w:p>
    <w:p w:rsidR="0012535E" w:rsidRPr="00826366" w:rsidRDefault="0012535E" w:rsidP="0012535E">
      <w:pPr>
        <w:pStyle w:val="BodyText"/>
        <w:numPr>
          <w:ilvl w:val="0"/>
          <w:numId w:val="46"/>
        </w:numPr>
        <w:rPr>
          <w:rFonts w:ascii="Calibri" w:hAnsi="Calibri"/>
        </w:rPr>
      </w:pPr>
      <w:r w:rsidRPr="00826366">
        <w:rPr>
          <w:rFonts w:ascii="Calibri" w:hAnsi="Calibri"/>
        </w:rPr>
        <w:t>MSP8: Vessel Shore Reporting</w:t>
      </w:r>
    </w:p>
    <w:p w:rsidR="0012535E" w:rsidRPr="00826366" w:rsidRDefault="0012535E" w:rsidP="0012535E">
      <w:pPr>
        <w:pStyle w:val="BodyText"/>
        <w:numPr>
          <w:ilvl w:val="0"/>
          <w:numId w:val="46"/>
        </w:numPr>
        <w:rPr>
          <w:rFonts w:ascii="Calibri" w:hAnsi="Calibri"/>
          <w:lang w:val="fr-FR"/>
        </w:rPr>
      </w:pPr>
      <w:r w:rsidRPr="00826366">
        <w:rPr>
          <w:rFonts w:ascii="Calibri" w:hAnsi="Calibri"/>
          <w:lang w:val="fr-FR"/>
        </w:rPr>
        <w:t>MSP4: Local Port Service (LPS)</w:t>
      </w:r>
    </w:p>
    <w:p w:rsidR="0012535E" w:rsidRPr="00826366" w:rsidRDefault="0012535E" w:rsidP="0012535E">
      <w:pPr>
        <w:pStyle w:val="BodyText"/>
        <w:numPr>
          <w:ilvl w:val="0"/>
          <w:numId w:val="46"/>
        </w:numPr>
        <w:rPr>
          <w:rFonts w:ascii="Calibri" w:hAnsi="Calibri"/>
        </w:rPr>
      </w:pPr>
      <w:r w:rsidRPr="00826366">
        <w:rPr>
          <w:rFonts w:ascii="Calibri" w:hAnsi="Calibri"/>
        </w:rPr>
        <w:t>MSP2: Navigational Assistance Service (NAS)</w:t>
      </w:r>
    </w:p>
    <w:p w:rsidR="0012535E" w:rsidRPr="00826366" w:rsidRDefault="0012535E" w:rsidP="0012535E">
      <w:pPr>
        <w:pStyle w:val="BodyText"/>
        <w:numPr>
          <w:ilvl w:val="0"/>
          <w:numId w:val="46"/>
        </w:numPr>
        <w:rPr>
          <w:rFonts w:ascii="Calibri" w:hAnsi="Calibri"/>
        </w:rPr>
      </w:pPr>
      <w:r w:rsidRPr="00826366">
        <w:rPr>
          <w:rFonts w:ascii="Calibri" w:hAnsi="Calibri"/>
        </w:rPr>
        <w:t>MSP3: Traffic Organization Service (TOS)</w:t>
      </w:r>
    </w:p>
    <w:p w:rsidR="0012535E" w:rsidRPr="00826366" w:rsidRDefault="0012535E" w:rsidP="0012535E">
      <w:pPr>
        <w:pStyle w:val="BodyText"/>
        <w:numPr>
          <w:ilvl w:val="0"/>
          <w:numId w:val="46"/>
        </w:numPr>
        <w:rPr>
          <w:rFonts w:ascii="Calibri" w:hAnsi="Calibri"/>
        </w:rPr>
      </w:pPr>
      <w:r w:rsidRPr="00826366">
        <w:rPr>
          <w:rFonts w:ascii="Calibri" w:hAnsi="Calibri"/>
        </w:rPr>
        <w:t>MSP10: Maritime Assistance Service (MAS)</w:t>
      </w:r>
    </w:p>
    <w:p w:rsidR="0012535E" w:rsidRPr="00826366" w:rsidRDefault="0012535E" w:rsidP="0012535E">
      <w:pPr>
        <w:pStyle w:val="BodyText"/>
        <w:numPr>
          <w:ilvl w:val="0"/>
          <w:numId w:val="46"/>
        </w:numPr>
        <w:rPr>
          <w:rFonts w:ascii="Calibri" w:hAnsi="Calibri"/>
        </w:rPr>
      </w:pPr>
      <w:r w:rsidRPr="00826366">
        <w:rPr>
          <w:rFonts w:ascii="Calibri" w:hAnsi="Calibri"/>
        </w:rPr>
        <w:t>MSP6: Pilotage Service</w:t>
      </w:r>
    </w:p>
    <w:p w:rsidR="0012535E" w:rsidRPr="00826366" w:rsidRDefault="0012535E" w:rsidP="0012535E">
      <w:pPr>
        <w:pStyle w:val="BodyText"/>
        <w:numPr>
          <w:ilvl w:val="0"/>
          <w:numId w:val="46"/>
        </w:numPr>
        <w:rPr>
          <w:rFonts w:ascii="Calibri" w:hAnsi="Calibri"/>
        </w:rPr>
      </w:pPr>
      <w:r w:rsidRPr="00826366">
        <w:rPr>
          <w:rFonts w:ascii="Calibri" w:hAnsi="Calibri"/>
        </w:rPr>
        <w:t>MSP7: Tugs Service</w:t>
      </w:r>
    </w:p>
    <w:p w:rsidR="0012535E" w:rsidRPr="00826366" w:rsidRDefault="0012535E" w:rsidP="0012535E">
      <w:pPr>
        <w:pStyle w:val="BodyText"/>
        <w:numPr>
          <w:ilvl w:val="0"/>
          <w:numId w:val="46"/>
        </w:numPr>
        <w:rPr>
          <w:rFonts w:ascii="Calibri" w:hAnsi="Calibri"/>
        </w:rPr>
      </w:pPr>
      <w:r w:rsidRPr="00826366">
        <w:rPr>
          <w:rFonts w:ascii="Calibri" w:hAnsi="Calibri"/>
        </w:rPr>
        <w:t>MSP16: Search and Rescue (SAR) Service</w:t>
      </w:r>
    </w:p>
    <w:p w:rsidR="0012535E" w:rsidRPr="00826366" w:rsidRDefault="0012535E" w:rsidP="0012535E">
      <w:pPr>
        <w:pStyle w:val="BodyText"/>
        <w:numPr>
          <w:ilvl w:val="0"/>
          <w:numId w:val="46"/>
        </w:numPr>
        <w:rPr>
          <w:rFonts w:ascii="Calibri" w:hAnsi="Calibri"/>
        </w:rPr>
      </w:pPr>
      <w:r w:rsidRPr="00826366">
        <w:rPr>
          <w:rFonts w:ascii="Calibri" w:hAnsi="Calibri"/>
        </w:rPr>
        <w:t xml:space="preserve">MSP9: </w:t>
      </w:r>
      <w:proofErr w:type="spellStart"/>
      <w:r w:rsidRPr="00826366">
        <w:rPr>
          <w:rFonts w:ascii="Calibri" w:hAnsi="Calibri"/>
        </w:rPr>
        <w:t>Telemedical</w:t>
      </w:r>
      <w:proofErr w:type="spellEnd"/>
      <w:r w:rsidRPr="00826366">
        <w:rPr>
          <w:rFonts w:ascii="Calibri" w:hAnsi="Calibri"/>
        </w:rPr>
        <w:t xml:space="preserve"> Maritime Assistance Service</w:t>
      </w:r>
    </w:p>
    <w:p w:rsidR="00677AE3" w:rsidRPr="00826366" w:rsidRDefault="00677AE3" w:rsidP="00F770EA">
      <w:pPr>
        <w:pStyle w:val="BodyText"/>
        <w:rPr>
          <w:rFonts w:ascii="Calibri" w:hAnsi="Calibri"/>
          <w:color w:val="00B050"/>
        </w:rPr>
      </w:pPr>
    </w:p>
    <w:p w:rsidR="00A446C9" w:rsidRPr="00826366" w:rsidRDefault="00A446C9" w:rsidP="00826366">
      <w:pPr>
        <w:pStyle w:val="Heading1"/>
        <w:rPr>
          <w:rFonts w:ascii="Calibri" w:hAnsi="Calibri"/>
        </w:rPr>
      </w:pPr>
      <w:r w:rsidRPr="00826366">
        <w:rPr>
          <w:rFonts w:ascii="Calibri" w:hAnsi="Calibri"/>
        </w:rPr>
        <w:t>Discussion</w:t>
      </w:r>
    </w:p>
    <w:p w:rsidR="00EE77CA" w:rsidRPr="00826366" w:rsidRDefault="00E55BFD" w:rsidP="00EE77CA">
      <w:pPr>
        <w:pStyle w:val="BodyText"/>
        <w:rPr>
          <w:rFonts w:ascii="Calibri" w:hAnsi="Calibri"/>
        </w:rPr>
      </w:pPr>
      <w:r w:rsidRPr="00826366">
        <w:rPr>
          <w:rFonts w:ascii="Calibri" w:hAnsi="Calibri"/>
        </w:rPr>
        <w:t xml:space="preserve">There are several existing international </w:t>
      </w:r>
      <w:r w:rsidR="008C2597" w:rsidRPr="00826366">
        <w:rPr>
          <w:rFonts w:ascii="Calibri" w:hAnsi="Calibri"/>
        </w:rPr>
        <w:t xml:space="preserve">recommendation, guidelines and </w:t>
      </w:r>
      <w:r w:rsidRPr="00826366">
        <w:rPr>
          <w:rFonts w:ascii="Calibri" w:hAnsi="Calibri"/>
        </w:rPr>
        <w:t xml:space="preserve">publications that outline attributes for analogue information. </w:t>
      </w:r>
      <w:r w:rsidR="00EE77CA" w:rsidRPr="00826366">
        <w:rPr>
          <w:rFonts w:ascii="Calibri" w:hAnsi="Calibri"/>
        </w:rPr>
        <w:t xml:space="preserve">The </w:t>
      </w:r>
      <w:r w:rsidRPr="00826366">
        <w:rPr>
          <w:rFonts w:ascii="Calibri" w:hAnsi="Calibri"/>
        </w:rPr>
        <w:t xml:space="preserve">chosen </w:t>
      </w:r>
      <w:r w:rsidR="00EE77CA" w:rsidRPr="00826366">
        <w:rPr>
          <w:rFonts w:ascii="Calibri" w:hAnsi="Calibri"/>
        </w:rPr>
        <w:t>strategy is to use th</w:t>
      </w:r>
      <w:r w:rsidRPr="00826366">
        <w:rPr>
          <w:rFonts w:ascii="Calibri" w:hAnsi="Calibri"/>
        </w:rPr>
        <w:t>ose attributes</w:t>
      </w:r>
      <w:r w:rsidR="00EE77CA" w:rsidRPr="00826366">
        <w:rPr>
          <w:rFonts w:ascii="Calibri" w:hAnsi="Calibri"/>
        </w:rPr>
        <w:t xml:space="preserve"> </w:t>
      </w:r>
      <w:r w:rsidRPr="00826366">
        <w:rPr>
          <w:rFonts w:ascii="Calibri" w:hAnsi="Calibri"/>
        </w:rPr>
        <w:t xml:space="preserve">related to </w:t>
      </w:r>
      <w:r w:rsidR="00EE77CA" w:rsidRPr="00826366">
        <w:rPr>
          <w:rFonts w:ascii="Calibri" w:hAnsi="Calibri"/>
        </w:rPr>
        <w:t>each MSP</w:t>
      </w:r>
      <w:r w:rsidRPr="00826366">
        <w:rPr>
          <w:rFonts w:ascii="Calibri" w:hAnsi="Calibri"/>
        </w:rPr>
        <w:t>, and further develop product specifications which will facilitate the digitalisation of information.</w:t>
      </w:r>
      <w:r w:rsidR="009856E9" w:rsidRPr="00826366">
        <w:rPr>
          <w:rFonts w:ascii="Calibri" w:hAnsi="Calibri"/>
        </w:rPr>
        <w:t xml:space="preserve"> In this regard, a closed cooperation with relevant international organizations and with relevant technical Working Groups is </w:t>
      </w:r>
      <w:r w:rsidR="00DC5B9A" w:rsidRPr="00826366">
        <w:rPr>
          <w:rFonts w:ascii="Calibri" w:hAnsi="Calibri"/>
        </w:rPr>
        <w:t>essential</w:t>
      </w:r>
      <w:r w:rsidR="009856E9" w:rsidRPr="00826366">
        <w:rPr>
          <w:rFonts w:ascii="Calibri" w:hAnsi="Calibri"/>
        </w:rPr>
        <w:t>.</w:t>
      </w: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pPr>
    </w:p>
    <w:p w:rsidR="00A668C4" w:rsidRPr="00826366" w:rsidRDefault="00A668C4" w:rsidP="00EE77CA">
      <w:pPr>
        <w:pStyle w:val="BodyText"/>
        <w:rPr>
          <w:rFonts w:ascii="Calibri" w:hAnsi="Calibri"/>
        </w:rPr>
        <w:sectPr w:rsidR="00A668C4" w:rsidRPr="00826366" w:rsidSect="00826366">
          <w:headerReference w:type="default" r:id="rId8"/>
          <w:headerReference w:type="first" r:id="rId9"/>
          <w:footerReference w:type="first" r:id="rId10"/>
          <w:pgSz w:w="11906" w:h="16838"/>
          <w:pgMar w:top="709" w:right="991" w:bottom="1134" w:left="1134" w:header="709" w:footer="709" w:gutter="0"/>
          <w:cols w:space="708"/>
          <w:titlePg/>
          <w:docGrid w:linePitch="360"/>
        </w:sectPr>
      </w:pPr>
    </w:p>
    <w:p w:rsidR="00180DDA" w:rsidRPr="00826366" w:rsidRDefault="00180DDA" w:rsidP="00826366">
      <w:pPr>
        <w:pStyle w:val="Heading1"/>
        <w:rPr>
          <w:rFonts w:ascii="Calibri" w:hAnsi="Calibri"/>
        </w:rPr>
      </w:pPr>
      <w:r w:rsidRPr="00826366">
        <w:rPr>
          <w:rFonts w:ascii="Calibri" w:hAnsi="Calibri"/>
        </w:rPr>
        <w:lastRenderedPageBreak/>
        <w:t>References</w:t>
      </w:r>
    </w:p>
    <w:p w:rsidR="004C447A" w:rsidRPr="00826366" w:rsidRDefault="004C447A" w:rsidP="004C447A">
      <w:pPr>
        <w:pStyle w:val="References"/>
        <w:numPr>
          <w:ilvl w:val="0"/>
          <w:numId w:val="0"/>
        </w:numPr>
        <w:rPr>
          <w:rFonts w:ascii="Calibri" w:hAnsi="Calibri"/>
          <w:b/>
        </w:rPr>
      </w:pPr>
      <w:r w:rsidRPr="00826366">
        <w:rPr>
          <w:rFonts w:ascii="Calibri" w:hAnsi="Calibri"/>
          <w:b/>
        </w:rPr>
        <w:t xml:space="preserve">International standard </w:t>
      </w:r>
      <w:r w:rsidR="0055335B" w:rsidRPr="00826366">
        <w:rPr>
          <w:rFonts w:ascii="Calibri" w:hAnsi="Calibri"/>
          <w:b/>
        </w:rPr>
        <w:t>and publications</w:t>
      </w:r>
      <w:r w:rsidRPr="00826366">
        <w:rPr>
          <w:rFonts w:ascii="Calibri" w:hAnsi="Calibri"/>
          <w:b/>
        </w:rPr>
        <w:t xml:space="preserve"> relevant to MSP</w:t>
      </w:r>
      <w:r w:rsidR="008845A0" w:rsidRPr="00826366">
        <w:rPr>
          <w:rFonts w:ascii="Calibri" w:hAnsi="Calibri"/>
          <w:b/>
        </w:rPr>
        <w:t xml:space="preserve"> and responsible organizations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827"/>
        <w:gridCol w:w="3676"/>
        <w:gridCol w:w="6520"/>
        <w:gridCol w:w="2055"/>
        <w:gridCol w:w="2056"/>
      </w:tblGrid>
      <w:tr w:rsidR="00732065" w:rsidRPr="00826366" w:rsidTr="00241885">
        <w:trPr>
          <w:trHeight w:val="567"/>
          <w:tblHeader/>
        </w:trPr>
        <w:tc>
          <w:tcPr>
            <w:tcW w:w="827" w:type="dxa"/>
            <w:shd w:val="clear" w:color="auto" w:fill="0070C0"/>
            <w:vAlign w:val="center"/>
          </w:tcPr>
          <w:p w:rsidR="00732065" w:rsidRPr="00241885" w:rsidRDefault="00732065" w:rsidP="00241885">
            <w:pPr>
              <w:jc w:val="center"/>
              <w:rPr>
                <w:rFonts w:ascii="Calibri" w:hAnsi="Calibri" w:cs="Arial"/>
                <w:b/>
                <w:color w:val="FFFFFF" w:themeColor="background1"/>
              </w:rPr>
            </w:pPr>
            <w:r w:rsidRPr="00241885">
              <w:rPr>
                <w:rFonts w:ascii="Calibri" w:hAnsi="Calibri" w:cs="Arial"/>
                <w:b/>
                <w:color w:val="FFFFFF" w:themeColor="background1"/>
              </w:rPr>
              <w:t>MSP</w:t>
            </w:r>
          </w:p>
        </w:tc>
        <w:tc>
          <w:tcPr>
            <w:tcW w:w="3676" w:type="dxa"/>
            <w:shd w:val="clear" w:color="auto" w:fill="0070C0"/>
            <w:vAlign w:val="center"/>
          </w:tcPr>
          <w:p w:rsidR="00732065" w:rsidRPr="00241885" w:rsidRDefault="00732065" w:rsidP="00241885">
            <w:pPr>
              <w:jc w:val="center"/>
              <w:rPr>
                <w:rFonts w:ascii="Calibri" w:hAnsi="Calibri" w:cs="Arial"/>
                <w:b/>
                <w:color w:val="FFFFFF" w:themeColor="background1"/>
              </w:rPr>
            </w:pPr>
            <w:r w:rsidRPr="00241885">
              <w:rPr>
                <w:rFonts w:ascii="Calibri" w:hAnsi="Calibri" w:cs="Arial"/>
                <w:b/>
                <w:color w:val="FFFFFF" w:themeColor="background1"/>
              </w:rPr>
              <w:t>Name</w:t>
            </w:r>
          </w:p>
        </w:tc>
        <w:tc>
          <w:tcPr>
            <w:tcW w:w="6520" w:type="dxa"/>
            <w:shd w:val="clear" w:color="auto" w:fill="0070C0"/>
            <w:vAlign w:val="center"/>
          </w:tcPr>
          <w:p w:rsidR="00732065" w:rsidRPr="00241885" w:rsidRDefault="00732065" w:rsidP="00241885">
            <w:pPr>
              <w:jc w:val="center"/>
              <w:rPr>
                <w:rFonts w:ascii="Calibri" w:hAnsi="Calibri" w:cs="Arial"/>
                <w:b/>
                <w:color w:val="FFFFFF" w:themeColor="background1"/>
              </w:rPr>
            </w:pPr>
            <w:r w:rsidRPr="00241885">
              <w:rPr>
                <w:rFonts w:ascii="Calibri" w:hAnsi="Calibri" w:cs="Arial"/>
                <w:b/>
                <w:color w:val="FFFFFF" w:themeColor="background1"/>
              </w:rPr>
              <w:t>International Standards</w:t>
            </w:r>
            <w:r w:rsidR="0057048A" w:rsidRPr="00241885">
              <w:rPr>
                <w:rFonts w:ascii="Calibri" w:hAnsi="Calibri" w:cs="Arial"/>
                <w:b/>
                <w:color w:val="FFFFFF" w:themeColor="background1"/>
              </w:rPr>
              <w:t xml:space="preserve"> / Official </w:t>
            </w:r>
            <w:r w:rsidR="00F50E52" w:rsidRPr="00241885">
              <w:rPr>
                <w:rFonts w:ascii="Calibri" w:hAnsi="Calibri" w:cs="Arial"/>
                <w:b/>
                <w:color w:val="FFFFFF" w:themeColor="background1"/>
              </w:rPr>
              <w:t>Publications</w:t>
            </w:r>
          </w:p>
        </w:tc>
        <w:tc>
          <w:tcPr>
            <w:tcW w:w="2055" w:type="dxa"/>
            <w:shd w:val="clear" w:color="auto" w:fill="0070C0"/>
            <w:vAlign w:val="center"/>
          </w:tcPr>
          <w:p w:rsidR="00732065" w:rsidRPr="00241885" w:rsidRDefault="00732065" w:rsidP="00241885">
            <w:pPr>
              <w:jc w:val="center"/>
              <w:rPr>
                <w:rFonts w:ascii="Calibri" w:hAnsi="Calibri" w:cs="Arial"/>
                <w:b/>
                <w:color w:val="FFFFFF" w:themeColor="background1"/>
              </w:rPr>
            </w:pPr>
            <w:r w:rsidRPr="00241885">
              <w:rPr>
                <w:rFonts w:ascii="Calibri" w:hAnsi="Calibri" w:cs="Arial"/>
                <w:b/>
                <w:color w:val="FFFFFF" w:themeColor="background1"/>
              </w:rPr>
              <w:t>Code</w:t>
            </w:r>
          </w:p>
        </w:tc>
        <w:tc>
          <w:tcPr>
            <w:tcW w:w="2056" w:type="dxa"/>
            <w:shd w:val="clear" w:color="auto" w:fill="0070C0"/>
            <w:vAlign w:val="center"/>
          </w:tcPr>
          <w:p w:rsidR="00732065" w:rsidRPr="00241885" w:rsidRDefault="00EC091A" w:rsidP="00241885">
            <w:pPr>
              <w:jc w:val="center"/>
              <w:rPr>
                <w:rFonts w:ascii="Calibri" w:hAnsi="Calibri" w:cs="Arial"/>
                <w:b/>
                <w:color w:val="FFFFFF" w:themeColor="background1"/>
              </w:rPr>
            </w:pPr>
            <w:r w:rsidRPr="00241885">
              <w:rPr>
                <w:rFonts w:ascii="Calibri" w:hAnsi="Calibri" w:cs="Arial"/>
                <w:b/>
                <w:color w:val="FFFFFF" w:themeColor="background1"/>
              </w:rPr>
              <w:t>Responsible organizations</w:t>
            </w:r>
          </w:p>
        </w:tc>
      </w:tr>
      <w:tr w:rsidR="006E35FF" w:rsidRPr="00826366" w:rsidTr="00D13F3B">
        <w:trPr>
          <w:trHeight w:val="567"/>
        </w:trPr>
        <w:tc>
          <w:tcPr>
            <w:tcW w:w="827" w:type="dxa"/>
            <w:vMerge w:val="restart"/>
            <w:shd w:val="clear" w:color="auto" w:fill="auto"/>
            <w:vAlign w:val="center"/>
          </w:tcPr>
          <w:p w:rsidR="006E35FF" w:rsidRPr="00826366" w:rsidRDefault="006E35FF" w:rsidP="00414046">
            <w:pPr>
              <w:rPr>
                <w:rFonts w:ascii="Calibri" w:hAnsi="Calibri" w:cs="Arial"/>
                <w:b/>
                <w:sz w:val="18"/>
                <w:szCs w:val="18"/>
              </w:rPr>
            </w:pPr>
            <w:r w:rsidRPr="00826366">
              <w:rPr>
                <w:rFonts w:ascii="Calibri" w:hAnsi="Calibri" w:cs="Arial"/>
                <w:b/>
                <w:sz w:val="18"/>
                <w:szCs w:val="18"/>
              </w:rPr>
              <w:t xml:space="preserve">MSP1 </w:t>
            </w:r>
          </w:p>
        </w:tc>
        <w:tc>
          <w:tcPr>
            <w:tcW w:w="3676" w:type="dxa"/>
            <w:vMerge w:val="restart"/>
            <w:shd w:val="clear" w:color="auto" w:fill="auto"/>
            <w:vAlign w:val="center"/>
          </w:tcPr>
          <w:p w:rsidR="006E35FF" w:rsidRPr="00826366" w:rsidRDefault="006E35FF" w:rsidP="00414046">
            <w:pPr>
              <w:rPr>
                <w:rFonts w:ascii="Calibri" w:hAnsi="Calibri" w:cs="Arial"/>
                <w:sz w:val="18"/>
                <w:szCs w:val="18"/>
              </w:rPr>
            </w:pPr>
            <w:r w:rsidRPr="00826366">
              <w:rPr>
                <w:rFonts w:ascii="Calibri" w:hAnsi="Calibri" w:cs="Arial"/>
                <w:sz w:val="18"/>
                <w:szCs w:val="18"/>
              </w:rPr>
              <w:t>VTS Information Service (IS)</w:t>
            </w:r>
          </w:p>
        </w:tc>
        <w:tc>
          <w:tcPr>
            <w:tcW w:w="6520" w:type="dxa"/>
            <w:shd w:val="clear" w:color="auto" w:fill="auto"/>
            <w:vAlign w:val="center"/>
          </w:tcPr>
          <w:p w:rsidR="006E35FF" w:rsidRPr="00826366" w:rsidRDefault="006E35FF" w:rsidP="00414046">
            <w:pPr>
              <w:rPr>
                <w:rFonts w:ascii="Calibri" w:hAnsi="Calibri" w:cs="Arial"/>
                <w:sz w:val="18"/>
                <w:szCs w:val="18"/>
                <w:lang w:val="en-US"/>
              </w:rPr>
            </w:pPr>
            <w:r w:rsidRPr="00826366">
              <w:rPr>
                <w:rFonts w:ascii="Calibri" w:hAnsi="Calibri" w:cs="Arial"/>
                <w:sz w:val="18"/>
                <w:szCs w:val="18"/>
                <w:lang w:val="en-US"/>
              </w:rPr>
              <w:t>IALA VTS</w:t>
            </w:r>
          </w:p>
        </w:tc>
        <w:tc>
          <w:tcPr>
            <w:tcW w:w="2055" w:type="dxa"/>
            <w:shd w:val="clear" w:color="auto" w:fill="auto"/>
            <w:vAlign w:val="center"/>
          </w:tcPr>
          <w:p w:rsidR="006E35FF" w:rsidRPr="00826366" w:rsidRDefault="006E35FF" w:rsidP="00414046">
            <w:pPr>
              <w:rPr>
                <w:rFonts w:ascii="Calibri" w:hAnsi="Calibri" w:cs="Arial"/>
                <w:sz w:val="16"/>
                <w:szCs w:val="16"/>
                <w:lang w:val="en-US"/>
              </w:rPr>
            </w:pPr>
            <w:r w:rsidRPr="00826366">
              <w:rPr>
                <w:rFonts w:ascii="Calibri" w:hAnsi="Calibri" w:cs="Arial"/>
                <w:sz w:val="16"/>
                <w:szCs w:val="16"/>
                <w:lang w:val="en-US"/>
              </w:rPr>
              <w:t>IALA VTS Manual 2012</w:t>
            </w:r>
          </w:p>
        </w:tc>
        <w:tc>
          <w:tcPr>
            <w:tcW w:w="2056" w:type="dxa"/>
            <w:vMerge w:val="restart"/>
            <w:shd w:val="clear" w:color="auto" w:fill="auto"/>
            <w:vAlign w:val="center"/>
          </w:tcPr>
          <w:p w:rsidR="006E35FF" w:rsidRPr="00826366" w:rsidRDefault="006E35FF" w:rsidP="00414046">
            <w:pPr>
              <w:rPr>
                <w:rFonts w:ascii="Calibri" w:hAnsi="Calibri" w:cs="Arial"/>
                <w:sz w:val="16"/>
                <w:szCs w:val="16"/>
                <w:lang w:val="en-US"/>
              </w:rPr>
            </w:pPr>
            <w:r w:rsidRPr="00826366">
              <w:rPr>
                <w:rFonts w:ascii="Calibri" w:hAnsi="Calibri" w:cs="Arial"/>
                <w:sz w:val="18"/>
                <w:szCs w:val="18"/>
                <w:lang w:val="en-US"/>
              </w:rPr>
              <w:t>IALA; IMO</w:t>
            </w:r>
          </w:p>
        </w:tc>
      </w:tr>
      <w:tr w:rsidR="006E35FF" w:rsidRPr="00826366" w:rsidTr="00D13F3B">
        <w:trPr>
          <w:trHeight w:val="567"/>
        </w:trPr>
        <w:tc>
          <w:tcPr>
            <w:tcW w:w="827" w:type="dxa"/>
            <w:vMerge/>
            <w:shd w:val="clear" w:color="auto" w:fill="auto"/>
            <w:vAlign w:val="center"/>
          </w:tcPr>
          <w:p w:rsidR="006E35FF" w:rsidRPr="00826366" w:rsidRDefault="006E35FF" w:rsidP="00414046">
            <w:pPr>
              <w:rPr>
                <w:rFonts w:ascii="Calibri" w:hAnsi="Calibri" w:cs="Arial"/>
                <w:b/>
                <w:sz w:val="18"/>
                <w:szCs w:val="18"/>
              </w:rPr>
            </w:pPr>
          </w:p>
        </w:tc>
        <w:tc>
          <w:tcPr>
            <w:tcW w:w="3676" w:type="dxa"/>
            <w:vMerge/>
            <w:shd w:val="clear" w:color="auto" w:fill="auto"/>
            <w:vAlign w:val="center"/>
          </w:tcPr>
          <w:p w:rsidR="006E35FF" w:rsidRPr="00826366" w:rsidRDefault="006E35FF" w:rsidP="00414046">
            <w:pPr>
              <w:rPr>
                <w:rFonts w:ascii="Calibri" w:hAnsi="Calibri" w:cs="Arial"/>
                <w:sz w:val="18"/>
                <w:szCs w:val="18"/>
              </w:rPr>
            </w:pPr>
          </w:p>
        </w:tc>
        <w:tc>
          <w:tcPr>
            <w:tcW w:w="6520" w:type="dxa"/>
            <w:shd w:val="clear" w:color="auto" w:fill="auto"/>
            <w:vAlign w:val="center"/>
          </w:tcPr>
          <w:p w:rsidR="006E35FF" w:rsidRPr="00826366" w:rsidRDefault="006E35FF" w:rsidP="00414046">
            <w:pPr>
              <w:rPr>
                <w:rFonts w:ascii="Calibri" w:hAnsi="Calibri" w:cs="Arial"/>
                <w:sz w:val="18"/>
                <w:szCs w:val="18"/>
                <w:lang w:val="en-US"/>
              </w:rPr>
            </w:pPr>
            <w:r w:rsidRPr="00826366">
              <w:rPr>
                <w:rFonts w:ascii="Calibri" w:hAnsi="Calibri" w:cs="Arial"/>
                <w:sz w:val="18"/>
                <w:szCs w:val="18"/>
                <w:lang w:val="en-US"/>
              </w:rPr>
              <w:t>IMO. 1997a. Guidelines for Vessel Traffic Services</w:t>
            </w:r>
          </w:p>
        </w:tc>
        <w:tc>
          <w:tcPr>
            <w:tcW w:w="2055" w:type="dxa"/>
            <w:shd w:val="clear" w:color="auto" w:fill="auto"/>
            <w:vAlign w:val="center"/>
          </w:tcPr>
          <w:p w:rsidR="006E35FF" w:rsidRPr="00826366" w:rsidRDefault="006E35FF" w:rsidP="00414046">
            <w:pPr>
              <w:rPr>
                <w:rFonts w:ascii="Calibri" w:hAnsi="Calibri" w:cs="Arial"/>
                <w:sz w:val="16"/>
                <w:szCs w:val="16"/>
                <w:lang w:val="en-US"/>
              </w:rPr>
            </w:pPr>
            <w:r w:rsidRPr="00826366">
              <w:rPr>
                <w:rFonts w:ascii="Calibri" w:hAnsi="Calibri" w:cs="Arial"/>
                <w:sz w:val="16"/>
                <w:szCs w:val="16"/>
                <w:lang w:val="en-US"/>
              </w:rPr>
              <w:t>Resolution A.857(20)</w:t>
            </w:r>
          </w:p>
        </w:tc>
        <w:tc>
          <w:tcPr>
            <w:tcW w:w="2056" w:type="dxa"/>
            <w:vMerge/>
            <w:shd w:val="clear" w:color="auto" w:fill="auto"/>
            <w:vAlign w:val="center"/>
          </w:tcPr>
          <w:p w:rsidR="006E35FF" w:rsidRPr="00826366" w:rsidRDefault="006E35FF" w:rsidP="00414046">
            <w:pPr>
              <w:rPr>
                <w:rFonts w:ascii="Calibri" w:hAnsi="Calibri" w:cs="Arial"/>
                <w:sz w:val="16"/>
                <w:szCs w:val="16"/>
                <w:lang w:val="en-US"/>
              </w:rPr>
            </w:pPr>
          </w:p>
        </w:tc>
      </w:tr>
      <w:tr w:rsidR="00732065" w:rsidRPr="00826366" w:rsidTr="00D13F3B">
        <w:trPr>
          <w:trHeight w:val="567"/>
        </w:trPr>
        <w:tc>
          <w:tcPr>
            <w:tcW w:w="827" w:type="dxa"/>
            <w:shd w:val="clear" w:color="auto" w:fill="DBE5F1" w:themeFill="accent1" w:themeFillTint="33"/>
            <w:vAlign w:val="center"/>
          </w:tcPr>
          <w:p w:rsidR="00732065" w:rsidRPr="00826366" w:rsidRDefault="00732065" w:rsidP="00414046">
            <w:pPr>
              <w:rPr>
                <w:rFonts w:ascii="Calibri" w:hAnsi="Calibri" w:cs="Arial"/>
                <w:b/>
                <w:sz w:val="18"/>
                <w:szCs w:val="18"/>
              </w:rPr>
            </w:pPr>
            <w:r w:rsidRPr="00826366">
              <w:rPr>
                <w:rFonts w:ascii="Calibri" w:hAnsi="Calibri" w:cs="Arial"/>
                <w:b/>
                <w:sz w:val="18"/>
                <w:szCs w:val="18"/>
              </w:rPr>
              <w:t xml:space="preserve">MSP2 </w:t>
            </w:r>
          </w:p>
        </w:tc>
        <w:tc>
          <w:tcPr>
            <w:tcW w:w="3676" w:type="dxa"/>
            <w:shd w:val="clear" w:color="auto" w:fill="DBE5F1" w:themeFill="accent1" w:themeFillTint="33"/>
            <w:vAlign w:val="center"/>
          </w:tcPr>
          <w:p w:rsidR="00732065" w:rsidRPr="00826366" w:rsidRDefault="00732065" w:rsidP="00414046">
            <w:pPr>
              <w:rPr>
                <w:rFonts w:ascii="Calibri" w:hAnsi="Calibri" w:cs="Arial"/>
                <w:sz w:val="18"/>
                <w:szCs w:val="18"/>
              </w:rPr>
            </w:pPr>
            <w:r w:rsidRPr="00826366">
              <w:rPr>
                <w:rFonts w:ascii="Calibri" w:hAnsi="Calibri" w:cs="Arial"/>
                <w:sz w:val="18"/>
                <w:szCs w:val="18"/>
              </w:rPr>
              <w:t>Navigational Assistance Service (NAS)</w:t>
            </w:r>
          </w:p>
        </w:tc>
        <w:tc>
          <w:tcPr>
            <w:tcW w:w="6520" w:type="dxa"/>
            <w:shd w:val="clear" w:color="auto" w:fill="DBE5F1" w:themeFill="accent1" w:themeFillTint="33"/>
            <w:vAlign w:val="center"/>
          </w:tcPr>
          <w:p w:rsidR="00732065" w:rsidRPr="00826366" w:rsidRDefault="00732065" w:rsidP="00414046">
            <w:pPr>
              <w:rPr>
                <w:rFonts w:ascii="Calibri" w:hAnsi="Calibri" w:cs="Arial"/>
                <w:sz w:val="18"/>
                <w:szCs w:val="18"/>
                <w:lang w:val="en-US"/>
              </w:rPr>
            </w:pPr>
            <w:r w:rsidRPr="00826366">
              <w:rPr>
                <w:rFonts w:ascii="Calibri" w:hAnsi="Calibri" w:cs="Arial"/>
                <w:sz w:val="18"/>
                <w:szCs w:val="18"/>
                <w:lang w:val="en-US"/>
              </w:rPr>
              <w:t>Provision of a Navigational Assistance Service by Vessel Traffic Service</w:t>
            </w:r>
          </w:p>
        </w:tc>
        <w:tc>
          <w:tcPr>
            <w:tcW w:w="2055" w:type="dxa"/>
            <w:shd w:val="clear" w:color="auto" w:fill="DBE5F1" w:themeFill="accent1" w:themeFillTint="33"/>
            <w:vAlign w:val="center"/>
          </w:tcPr>
          <w:p w:rsidR="00732065" w:rsidRPr="00826366" w:rsidRDefault="00732065" w:rsidP="00414046">
            <w:pPr>
              <w:rPr>
                <w:rFonts w:ascii="Calibri" w:hAnsi="Calibri" w:cs="Arial"/>
                <w:sz w:val="16"/>
                <w:szCs w:val="16"/>
              </w:rPr>
            </w:pPr>
            <w:r w:rsidRPr="00826366">
              <w:rPr>
                <w:rFonts w:ascii="Calibri" w:hAnsi="Calibri" w:cs="Arial"/>
                <w:sz w:val="16"/>
                <w:szCs w:val="16"/>
              </w:rPr>
              <w:t>IALA Guideline No. 1068</w:t>
            </w:r>
          </w:p>
        </w:tc>
        <w:tc>
          <w:tcPr>
            <w:tcW w:w="2056" w:type="dxa"/>
            <w:shd w:val="clear" w:color="auto" w:fill="DBE5F1" w:themeFill="accent1" w:themeFillTint="33"/>
            <w:vAlign w:val="center"/>
          </w:tcPr>
          <w:p w:rsidR="00732065" w:rsidRPr="00826366" w:rsidRDefault="00732065" w:rsidP="00414046">
            <w:pPr>
              <w:rPr>
                <w:rFonts w:ascii="Calibri" w:hAnsi="Calibri" w:cs="Arial"/>
                <w:sz w:val="16"/>
                <w:szCs w:val="16"/>
              </w:rPr>
            </w:pPr>
          </w:p>
        </w:tc>
      </w:tr>
      <w:tr w:rsidR="00732065" w:rsidRPr="00826366" w:rsidTr="00D13F3B">
        <w:trPr>
          <w:trHeight w:val="567"/>
        </w:trPr>
        <w:tc>
          <w:tcPr>
            <w:tcW w:w="827" w:type="dxa"/>
            <w:shd w:val="clear" w:color="auto" w:fill="auto"/>
            <w:vAlign w:val="center"/>
          </w:tcPr>
          <w:p w:rsidR="00732065" w:rsidRPr="00826366" w:rsidRDefault="00732065" w:rsidP="00414046">
            <w:pPr>
              <w:rPr>
                <w:rFonts w:ascii="Calibri" w:hAnsi="Calibri" w:cs="Arial"/>
                <w:b/>
                <w:sz w:val="18"/>
                <w:szCs w:val="18"/>
                <w:lang w:val="en-US"/>
              </w:rPr>
            </w:pPr>
            <w:r w:rsidRPr="00826366">
              <w:rPr>
                <w:rFonts w:ascii="Calibri" w:hAnsi="Calibri" w:cs="Arial"/>
                <w:b/>
                <w:sz w:val="18"/>
                <w:szCs w:val="18"/>
              </w:rPr>
              <w:t xml:space="preserve">MSP3 </w:t>
            </w:r>
          </w:p>
        </w:tc>
        <w:tc>
          <w:tcPr>
            <w:tcW w:w="3676" w:type="dxa"/>
            <w:shd w:val="clear" w:color="auto" w:fill="auto"/>
            <w:vAlign w:val="center"/>
          </w:tcPr>
          <w:p w:rsidR="00732065" w:rsidRPr="00826366" w:rsidRDefault="00732065" w:rsidP="00414046">
            <w:pPr>
              <w:rPr>
                <w:rFonts w:ascii="Calibri" w:hAnsi="Calibri" w:cs="Arial"/>
                <w:sz w:val="18"/>
                <w:szCs w:val="18"/>
                <w:lang w:val="en-US"/>
              </w:rPr>
            </w:pPr>
            <w:r w:rsidRPr="00826366">
              <w:rPr>
                <w:rFonts w:ascii="Calibri" w:hAnsi="Calibri" w:cs="Arial"/>
                <w:sz w:val="18"/>
                <w:szCs w:val="18"/>
              </w:rPr>
              <w:t>Traffic Organization Service (TOS)</w:t>
            </w:r>
          </w:p>
        </w:tc>
        <w:tc>
          <w:tcPr>
            <w:tcW w:w="6520" w:type="dxa"/>
            <w:shd w:val="clear" w:color="auto" w:fill="auto"/>
            <w:vAlign w:val="center"/>
          </w:tcPr>
          <w:p w:rsidR="00732065" w:rsidRPr="00826366" w:rsidRDefault="00732065" w:rsidP="00414046">
            <w:pPr>
              <w:rPr>
                <w:rFonts w:ascii="Calibri" w:hAnsi="Calibri" w:cs="Arial"/>
                <w:sz w:val="18"/>
                <w:szCs w:val="18"/>
                <w:lang w:val="en-US"/>
              </w:rPr>
            </w:pPr>
          </w:p>
        </w:tc>
        <w:tc>
          <w:tcPr>
            <w:tcW w:w="2055" w:type="dxa"/>
            <w:shd w:val="clear" w:color="auto" w:fill="auto"/>
            <w:vAlign w:val="center"/>
          </w:tcPr>
          <w:p w:rsidR="00732065" w:rsidRPr="00826366" w:rsidRDefault="00732065" w:rsidP="00414046">
            <w:pPr>
              <w:rPr>
                <w:rFonts w:ascii="Calibri" w:hAnsi="Calibri" w:cs="Arial"/>
                <w:sz w:val="16"/>
                <w:szCs w:val="16"/>
                <w:lang w:val="en-US"/>
              </w:rPr>
            </w:pPr>
          </w:p>
        </w:tc>
        <w:tc>
          <w:tcPr>
            <w:tcW w:w="2056" w:type="dxa"/>
            <w:shd w:val="clear" w:color="auto" w:fill="auto"/>
            <w:vAlign w:val="center"/>
          </w:tcPr>
          <w:p w:rsidR="00732065" w:rsidRPr="00826366" w:rsidRDefault="00732065" w:rsidP="00414046">
            <w:pPr>
              <w:rPr>
                <w:rFonts w:ascii="Calibri" w:hAnsi="Calibri" w:cs="Arial"/>
                <w:sz w:val="16"/>
                <w:szCs w:val="16"/>
                <w:lang w:val="en-US"/>
              </w:rPr>
            </w:pPr>
          </w:p>
        </w:tc>
      </w:tr>
      <w:tr w:rsidR="00732065" w:rsidRPr="00826366" w:rsidTr="00D13F3B">
        <w:trPr>
          <w:trHeight w:val="567"/>
        </w:trPr>
        <w:tc>
          <w:tcPr>
            <w:tcW w:w="827" w:type="dxa"/>
            <w:shd w:val="clear" w:color="auto" w:fill="DBE5F1" w:themeFill="accent1" w:themeFillTint="33"/>
            <w:vAlign w:val="center"/>
          </w:tcPr>
          <w:p w:rsidR="00732065" w:rsidRPr="00826366" w:rsidRDefault="00732065" w:rsidP="00414046">
            <w:pPr>
              <w:rPr>
                <w:rFonts w:ascii="Calibri" w:hAnsi="Calibri" w:cs="Arial"/>
                <w:b/>
                <w:sz w:val="18"/>
                <w:szCs w:val="18"/>
                <w:lang w:val="fr-FR"/>
              </w:rPr>
            </w:pPr>
            <w:r w:rsidRPr="00826366">
              <w:rPr>
                <w:rFonts w:ascii="Calibri" w:hAnsi="Calibri" w:cs="Arial"/>
                <w:b/>
                <w:sz w:val="18"/>
                <w:szCs w:val="18"/>
                <w:lang w:val="fr-FR"/>
              </w:rPr>
              <w:t xml:space="preserve">MSP4 </w:t>
            </w:r>
          </w:p>
        </w:tc>
        <w:tc>
          <w:tcPr>
            <w:tcW w:w="3676" w:type="dxa"/>
            <w:shd w:val="clear" w:color="auto" w:fill="DBE5F1" w:themeFill="accent1" w:themeFillTint="33"/>
            <w:vAlign w:val="center"/>
          </w:tcPr>
          <w:p w:rsidR="00732065" w:rsidRPr="00826366" w:rsidRDefault="00732065" w:rsidP="00414046">
            <w:pPr>
              <w:rPr>
                <w:rFonts w:ascii="Calibri" w:hAnsi="Calibri" w:cs="Arial"/>
                <w:sz w:val="18"/>
                <w:szCs w:val="18"/>
                <w:lang w:val="fr-FR"/>
              </w:rPr>
            </w:pPr>
            <w:r w:rsidRPr="00826366">
              <w:rPr>
                <w:rFonts w:ascii="Calibri" w:hAnsi="Calibri" w:cs="Arial"/>
                <w:sz w:val="18"/>
                <w:szCs w:val="18"/>
                <w:lang w:val="fr-FR"/>
              </w:rPr>
              <w:t>Local Port Service (LPS)</w:t>
            </w:r>
          </w:p>
        </w:tc>
        <w:tc>
          <w:tcPr>
            <w:tcW w:w="6520" w:type="dxa"/>
            <w:shd w:val="clear" w:color="auto" w:fill="DBE5F1" w:themeFill="accent1" w:themeFillTint="33"/>
            <w:vAlign w:val="center"/>
          </w:tcPr>
          <w:p w:rsidR="00732065" w:rsidRPr="00826366" w:rsidRDefault="00732065" w:rsidP="00414046">
            <w:pPr>
              <w:rPr>
                <w:rFonts w:ascii="Calibri" w:hAnsi="Calibri" w:cs="Arial"/>
                <w:sz w:val="18"/>
                <w:szCs w:val="18"/>
                <w:lang w:val="fr-FR"/>
              </w:rPr>
            </w:pPr>
          </w:p>
        </w:tc>
        <w:tc>
          <w:tcPr>
            <w:tcW w:w="2055" w:type="dxa"/>
            <w:shd w:val="clear" w:color="auto" w:fill="DBE5F1" w:themeFill="accent1" w:themeFillTint="33"/>
            <w:vAlign w:val="center"/>
          </w:tcPr>
          <w:p w:rsidR="00732065" w:rsidRPr="00826366" w:rsidRDefault="00732065" w:rsidP="00414046">
            <w:pPr>
              <w:rPr>
                <w:rFonts w:ascii="Calibri" w:hAnsi="Calibri" w:cs="Arial"/>
                <w:sz w:val="16"/>
                <w:szCs w:val="16"/>
                <w:lang w:val="fr-FR"/>
              </w:rPr>
            </w:pPr>
          </w:p>
        </w:tc>
        <w:tc>
          <w:tcPr>
            <w:tcW w:w="2056" w:type="dxa"/>
            <w:shd w:val="clear" w:color="auto" w:fill="DBE5F1" w:themeFill="accent1" w:themeFillTint="33"/>
            <w:vAlign w:val="center"/>
          </w:tcPr>
          <w:p w:rsidR="00732065" w:rsidRPr="00826366" w:rsidRDefault="00732065" w:rsidP="00414046">
            <w:pPr>
              <w:rPr>
                <w:rFonts w:ascii="Calibri" w:hAnsi="Calibri" w:cs="Arial"/>
                <w:sz w:val="16"/>
                <w:szCs w:val="16"/>
                <w:lang w:val="fr-FR"/>
              </w:rPr>
            </w:pPr>
          </w:p>
        </w:tc>
      </w:tr>
      <w:tr w:rsidR="00732065" w:rsidRPr="00826366" w:rsidTr="00D13F3B">
        <w:trPr>
          <w:trHeight w:val="567"/>
        </w:trPr>
        <w:tc>
          <w:tcPr>
            <w:tcW w:w="827" w:type="dxa"/>
            <w:shd w:val="clear" w:color="auto" w:fill="auto"/>
            <w:vAlign w:val="center"/>
          </w:tcPr>
          <w:p w:rsidR="00732065" w:rsidRPr="00826366" w:rsidRDefault="00732065" w:rsidP="00414046">
            <w:pPr>
              <w:rPr>
                <w:rFonts w:ascii="Calibri" w:hAnsi="Calibri" w:cs="Arial"/>
                <w:b/>
                <w:sz w:val="18"/>
                <w:szCs w:val="18"/>
                <w:lang w:val="fr-FR"/>
              </w:rPr>
            </w:pPr>
            <w:r w:rsidRPr="00826366">
              <w:rPr>
                <w:rFonts w:ascii="Calibri" w:hAnsi="Calibri" w:cs="Arial"/>
                <w:b/>
                <w:sz w:val="18"/>
                <w:szCs w:val="18"/>
              </w:rPr>
              <w:t xml:space="preserve">MSP5 </w:t>
            </w:r>
          </w:p>
        </w:tc>
        <w:tc>
          <w:tcPr>
            <w:tcW w:w="3676" w:type="dxa"/>
            <w:shd w:val="clear" w:color="auto" w:fill="auto"/>
            <w:vAlign w:val="center"/>
          </w:tcPr>
          <w:p w:rsidR="00732065" w:rsidRPr="00826366" w:rsidRDefault="00732065" w:rsidP="00414046">
            <w:pPr>
              <w:rPr>
                <w:rFonts w:ascii="Calibri" w:hAnsi="Calibri" w:cs="Arial"/>
                <w:sz w:val="18"/>
                <w:szCs w:val="18"/>
                <w:lang w:val="fr-FR"/>
              </w:rPr>
            </w:pPr>
            <w:r w:rsidRPr="00826366">
              <w:rPr>
                <w:rFonts w:ascii="Calibri" w:hAnsi="Calibri" w:cs="Arial"/>
                <w:sz w:val="18"/>
                <w:szCs w:val="18"/>
              </w:rPr>
              <w:t>Maritime Safety Information (MSI) Service</w:t>
            </w:r>
          </w:p>
        </w:tc>
        <w:tc>
          <w:tcPr>
            <w:tcW w:w="6520" w:type="dxa"/>
            <w:shd w:val="clear" w:color="auto" w:fill="auto"/>
            <w:vAlign w:val="center"/>
          </w:tcPr>
          <w:p w:rsidR="00732065" w:rsidRPr="00826366" w:rsidRDefault="00732065" w:rsidP="00414046">
            <w:pPr>
              <w:rPr>
                <w:rFonts w:ascii="Calibri" w:hAnsi="Calibri" w:cs="Arial"/>
                <w:sz w:val="18"/>
                <w:szCs w:val="18"/>
                <w:lang w:val="en-US"/>
              </w:rPr>
            </w:pPr>
            <w:r w:rsidRPr="00826366">
              <w:rPr>
                <w:rFonts w:ascii="Calibri" w:hAnsi="Calibri" w:cs="Arial"/>
                <w:sz w:val="18"/>
                <w:szCs w:val="18"/>
                <w:lang w:val="en-US"/>
              </w:rPr>
              <w:t xml:space="preserve">Joint IHO/IMO/WMO </w:t>
            </w:r>
          </w:p>
        </w:tc>
        <w:tc>
          <w:tcPr>
            <w:tcW w:w="2055" w:type="dxa"/>
            <w:shd w:val="clear" w:color="auto" w:fill="auto"/>
            <w:vAlign w:val="center"/>
          </w:tcPr>
          <w:p w:rsidR="00732065" w:rsidRPr="00826366" w:rsidRDefault="00732065" w:rsidP="00414046">
            <w:pPr>
              <w:rPr>
                <w:rFonts w:ascii="Calibri" w:hAnsi="Calibri" w:cs="Arial"/>
                <w:sz w:val="16"/>
                <w:szCs w:val="16"/>
                <w:lang w:val="en-US"/>
              </w:rPr>
            </w:pPr>
            <w:r w:rsidRPr="00826366">
              <w:rPr>
                <w:rFonts w:ascii="Calibri" w:hAnsi="Calibri" w:cs="Arial"/>
                <w:sz w:val="16"/>
                <w:szCs w:val="16"/>
                <w:lang w:val="en-US"/>
              </w:rPr>
              <w:t>S-53</w:t>
            </w:r>
          </w:p>
        </w:tc>
        <w:tc>
          <w:tcPr>
            <w:tcW w:w="2056" w:type="dxa"/>
            <w:shd w:val="clear" w:color="auto" w:fill="auto"/>
            <w:vAlign w:val="center"/>
          </w:tcPr>
          <w:p w:rsidR="00732065" w:rsidRPr="00826366" w:rsidRDefault="00732065" w:rsidP="00414046">
            <w:pPr>
              <w:rPr>
                <w:rFonts w:ascii="Calibri" w:hAnsi="Calibri" w:cs="Arial"/>
                <w:sz w:val="16"/>
                <w:szCs w:val="16"/>
                <w:lang w:val="en-US"/>
              </w:rPr>
            </w:pPr>
          </w:p>
        </w:tc>
      </w:tr>
      <w:tr w:rsidR="00732065" w:rsidRPr="00826366" w:rsidTr="00D13F3B">
        <w:trPr>
          <w:trHeight w:val="567"/>
        </w:trPr>
        <w:tc>
          <w:tcPr>
            <w:tcW w:w="827" w:type="dxa"/>
            <w:shd w:val="clear" w:color="auto" w:fill="DBE5F1" w:themeFill="accent1" w:themeFillTint="33"/>
            <w:vAlign w:val="center"/>
          </w:tcPr>
          <w:p w:rsidR="00732065" w:rsidRPr="00826366" w:rsidRDefault="00732065" w:rsidP="00414046">
            <w:pPr>
              <w:rPr>
                <w:rFonts w:ascii="Calibri" w:hAnsi="Calibri" w:cs="Arial"/>
                <w:b/>
                <w:sz w:val="18"/>
                <w:szCs w:val="18"/>
                <w:lang w:val="fr-FR"/>
              </w:rPr>
            </w:pPr>
            <w:r w:rsidRPr="00826366">
              <w:rPr>
                <w:rFonts w:ascii="Calibri" w:hAnsi="Calibri" w:cs="Arial"/>
                <w:b/>
                <w:sz w:val="18"/>
                <w:szCs w:val="18"/>
                <w:lang w:val="en-US"/>
              </w:rPr>
              <w:t xml:space="preserve">MSP6 </w:t>
            </w:r>
          </w:p>
        </w:tc>
        <w:tc>
          <w:tcPr>
            <w:tcW w:w="3676" w:type="dxa"/>
            <w:shd w:val="clear" w:color="auto" w:fill="DBE5F1" w:themeFill="accent1" w:themeFillTint="33"/>
            <w:vAlign w:val="center"/>
          </w:tcPr>
          <w:p w:rsidR="00732065" w:rsidRPr="00826366" w:rsidRDefault="00732065" w:rsidP="00414046">
            <w:pPr>
              <w:rPr>
                <w:rFonts w:ascii="Calibri" w:hAnsi="Calibri" w:cs="Arial"/>
                <w:sz w:val="18"/>
                <w:szCs w:val="18"/>
                <w:lang w:val="fr-FR"/>
              </w:rPr>
            </w:pPr>
            <w:r w:rsidRPr="00826366">
              <w:rPr>
                <w:rFonts w:ascii="Calibri" w:hAnsi="Calibri" w:cs="Arial"/>
                <w:sz w:val="18"/>
                <w:szCs w:val="18"/>
                <w:lang w:val="en-US"/>
              </w:rPr>
              <w:t>Pilotage Service</w:t>
            </w:r>
          </w:p>
        </w:tc>
        <w:tc>
          <w:tcPr>
            <w:tcW w:w="6520" w:type="dxa"/>
            <w:shd w:val="clear" w:color="auto" w:fill="DBE5F1" w:themeFill="accent1" w:themeFillTint="33"/>
            <w:vAlign w:val="center"/>
          </w:tcPr>
          <w:p w:rsidR="00732065" w:rsidRPr="00826366" w:rsidRDefault="00732065" w:rsidP="00414046">
            <w:pPr>
              <w:rPr>
                <w:rFonts w:ascii="Calibri" w:hAnsi="Calibri" w:cs="Arial"/>
                <w:sz w:val="18"/>
                <w:szCs w:val="18"/>
                <w:lang w:val="fr-FR"/>
              </w:rPr>
            </w:pPr>
          </w:p>
        </w:tc>
        <w:tc>
          <w:tcPr>
            <w:tcW w:w="2055" w:type="dxa"/>
            <w:shd w:val="clear" w:color="auto" w:fill="DBE5F1" w:themeFill="accent1" w:themeFillTint="33"/>
            <w:vAlign w:val="center"/>
          </w:tcPr>
          <w:p w:rsidR="00732065" w:rsidRPr="00826366" w:rsidRDefault="00732065" w:rsidP="00414046">
            <w:pPr>
              <w:rPr>
                <w:rFonts w:ascii="Calibri" w:hAnsi="Calibri" w:cs="Arial"/>
                <w:sz w:val="16"/>
                <w:szCs w:val="16"/>
                <w:lang w:val="fr-FR"/>
              </w:rPr>
            </w:pPr>
          </w:p>
        </w:tc>
        <w:tc>
          <w:tcPr>
            <w:tcW w:w="2056" w:type="dxa"/>
            <w:shd w:val="clear" w:color="auto" w:fill="DBE5F1" w:themeFill="accent1" w:themeFillTint="33"/>
            <w:vAlign w:val="center"/>
          </w:tcPr>
          <w:p w:rsidR="00732065" w:rsidRPr="00826366" w:rsidRDefault="00732065" w:rsidP="00414046">
            <w:pPr>
              <w:rPr>
                <w:rFonts w:ascii="Calibri" w:hAnsi="Calibri" w:cs="Arial"/>
                <w:sz w:val="16"/>
                <w:szCs w:val="16"/>
                <w:lang w:val="fr-FR"/>
              </w:rPr>
            </w:pPr>
          </w:p>
        </w:tc>
      </w:tr>
      <w:tr w:rsidR="00732065" w:rsidRPr="00826366" w:rsidTr="00D13F3B">
        <w:trPr>
          <w:trHeight w:val="567"/>
        </w:trPr>
        <w:tc>
          <w:tcPr>
            <w:tcW w:w="827" w:type="dxa"/>
            <w:shd w:val="clear" w:color="auto" w:fill="auto"/>
            <w:vAlign w:val="center"/>
          </w:tcPr>
          <w:p w:rsidR="00732065" w:rsidRPr="00826366" w:rsidRDefault="00732065" w:rsidP="00414046">
            <w:pPr>
              <w:rPr>
                <w:rFonts w:ascii="Calibri" w:hAnsi="Calibri" w:cs="Arial"/>
                <w:b/>
                <w:sz w:val="18"/>
                <w:szCs w:val="18"/>
                <w:lang w:val="fr-FR"/>
              </w:rPr>
            </w:pPr>
            <w:r w:rsidRPr="00826366">
              <w:rPr>
                <w:rFonts w:ascii="Calibri" w:hAnsi="Calibri" w:cs="Arial"/>
                <w:b/>
                <w:sz w:val="18"/>
                <w:szCs w:val="18"/>
                <w:lang w:val="en-US"/>
              </w:rPr>
              <w:t xml:space="preserve">MSP7 </w:t>
            </w:r>
          </w:p>
        </w:tc>
        <w:tc>
          <w:tcPr>
            <w:tcW w:w="3676" w:type="dxa"/>
            <w:shd w:val="clear" w:color="auto" w:fill="auto"/>
            <w:vAlign w:val="center"/>
          </w:tcPr>
          <w:p w:rsidR="00732065" w:rsidRPr="00826366" w:rsidRDefault="00732065" w:rsidP="00414046">
            <w:pPr>
              <w:rPr>
                <w:rFonts w:ascii="Calibri" w:hAnsi="Calibri" w:cs="Arial"/>
                <w:sz w:val="18"/>
                <w:szCs w:val="18"/>
                <w:lang w:val="fr-FR"/>
              </w:rPr>
            </w:pPr>
            <w:r w:rsidRPr="00826366">
              <w:rPr>
                <w:rFonts w:ascii="Calibri" w:hAnsi="Calibri" w:cs="Arial"/>
                <w:sz w:val="18"/>
                <w:szCs w:val="18"/>
                <w:lang w:val="en-US"/>
              </w:rPr>
              <w:t>Tugs Service</w:t>
            </w:r>
          </w:p>
        </w:tc>
        <w:tc>
          <w:tcPr>
            <w:tcW w:w="6520" w:type="dxa"/>
            <w:shd w:val="clear" w:color="auto" w:fill="auto"/>
            <w:vAlign w:val="center"/>
          </w:tcPr>
          <w:p w:rsidR="00732065" w:rsidRPr="00826366" w:rsidRDefault="00732065" w:rsidP="00414046">
            <w:pPr>
              <w:rPr>
                <w:rFonts w:ascii="Calibri" w:hAnsi="Calibri" w:cs="Arial"/>
                <w:sz w:val="18"/>
                <w:szCs w:val="18"/>
                <w:lang w:val="fr-FR"/>
              </w:rPr>
            </w:pPr>
          </w:p>
        </w:tc>
        <w:tc>
          <w:tcPr>
            <w:tcW w:w="2055" w:type="dxa"/>
            <w:shd w:val="clear" w:color="auto" w:fill="auto"/>
            <w:vAlign w:val="center"/>
          </w:tcPr>
          <w:p w:rsidR="00732065" w:rsidRPr="00826366" w:rsidRDefault="00732065" w:rsidP="00414046">
            <w:pPr>
              <w:rPr>
                <w:rFonts w:ascii="Calibri" w:hAnsi="Calibri" w:cs="Arial"/>
                <w:sz w:val="16"/>
                <w:szCs w:val="16"/>
                <w:lang w:val="fr-FR"/>
              </w:rPr>
            </w:pPr>
          </w:p>
        </w:tc>
        <w:tc>
          <w:tcPr>
            <w:tcW w:w="2056" w:type="dxa"/>
            <w:shd w:val="clear" w:color="auto" w:fill="auto"/>
            <w:vAlign w:val="center"/>
          </w:tcPr>
          <w:p w:rsidR="00732065" w:rsidRPr="00826366" w:rsidRDefault="00732065" w:rsidP="00414046">
            <w:pPr>
              <w:rPr>
                <w:rFonts w:ascii="Calibri" w:hAnsi="Calibri" w:cs="Arial"/>
                <w:sz w:val="16"/>
                <w:szCs w:val="16"/>
                <w:lang w:val="fr-FR"/>
              </w:rPr>
            </w:pPr>
          </w:p>
        </w:tc>
      </w:tr>
      <w:tr w:rsidR="00826366" w:rsidRPr="00826366" w:rsidTr="00B867AB">
        <w:trPr>
          <w:trHeight w:val="567"/>
        </w:trPr>
        <w:tc>
          <w:tcPr>
            <w:tcW w:w="827" w:type="dxa"/>
            <w:shd w:val="clear" w:color="auto" w:fill="DBE5F1" w:themeFill="accent1" w:themeFillTint="33"/>
            <w:vAlign w:val="center"/>
          </w:tcPr>
          <w:p w:rsidR="00812F20" w:rsidRPr="00826366" w:rsidRDefault="00812F20" w:rsidP="00DC0599">
            <w:pPr>
              <w:rPr>
                <w:rFonts w:ascii="Calibri" w:hAnsi="Calibri" w:cs="Arial"/>
                <w:b/>
                <w:sz w:val="18"/>
                <w:szCs w:val="18"/>
                <w:lang w:val="en-US"/>
              </w:rPr>
            </w:pPr>
            <w:r w:rsidRPr="00826366">
              <w:rPr>
                <w:rFonts w:ascii="Calibri" w:hAnsi="Calibri" w:cs="Arial"/>
                <w:b/>
                <w:sz w:val="18"/>
                <w:szCs w:val="18"/>
                <w:lang w:val="en-US"/>
              </w:rPr>
              <w:t xml:space="preserve">MSP8 </w:t>
            </w:r>
          </w:p>
        </w:tc>
        <w:tc>
          <w:tcPr>
            <w:tcW w:w="3676" w:type="dxa"/>
            <w:shd w:val="clear" w:color="auto" w:fill="DBE5F1" w:themeFill="accent1" w:themeFillTint="33"/>
            <w:vAlign w:val="center"/>
          </w:tcPr>
          <w:p w:rsidR="00812F20" w:rsidRPr="00826366" w:rsidRDefault="00812F20" w:rsidP="00DC0599">
            <w:pPr>
              <w:rPr>
                <w:rFonts w:ascii="Calibri" w:hAnsi="Calibri" w:cs="Arial"/>
                <w:sz w:val="18"/>
                <w:szCs w:val="18"/>
                <w:lang w:val="fr-FR"/>
              </w:rPr>
            </w:pPr>
            <w:r w:rsidRPr="00826366">
              <w:rPr>
                <w:rFonts w:ascii="Calibri" w:hAnsi="Calibri" w:cs="Arial"/>
                <w:sz w:val="18"/>
                <w:szCs w:val="18"/>
                <w:lang w:val="en-US"/>
              </w:rPr>
              <w:t>Vessel Shore Reporting</w:t>
            </w:r>
          </w:p>
        </w:tc>
        <w:tc>
          <w:tcPr>
            <w:tcW w:w="6520" w:type="dxa"/>
            <w:shd w:val="clear" w:color="auto" w:fill="DBE5F1" w:themeFill="accent1" w:themeFillTint="33"/>
            <w:vAlign w:val="center"/>
          </w:tcPr>
          <w:p w:rsidR="00812F20" w:rsidRPr="00826366" w:rsidRDefault="00812F20" w:rsidP="00DC0599">
            <w:pPr>
              <w:pStyle w:val="ListParagraph"/>
              <w:numPr>
                <w:ilvl w:val="0"/>
                <w:numId w:val="49"/>
              </w:numPr>
              <w:rPr>
                <w:rFonts w:ascii="Calibri" w:hAnsi="Calibri" w:cs="Arial"/>
                <w:sz w:val="18"/>
                <w:szCs w:val="18"/>
                <w:lang w:val="en-US"/>
              </w:rPr>
            </w:pPr>
            <w:r w:rsidRPr="00826366">
              <w:rPr>
                <w:rFonts w:ascii="Calibri" w:hAnsi="Calibri" w:cs="Arial"/>
                <w:sz w:val="18"/>
                <w:szCs w:val="18"/>
                <w:lang w:val="en-US"/>
              </w:rPr>
              <w:t xml:space="preserve">EMSA - </w:t>
            </w:r>
            <w:proofErr w:type="spellStart"/>
            <w:r w:rsidRPr="00826366">
              <w:rPr>
                <w:rFonts w:ascii="Calibri" w:hAnsi="Calibri" w:cs="Arial"/>
                <w:sz w:val="18"/>
                <w:szCs w:val="18"/>
                <w:lang w:val="en-US"/>
              </w:rPr>
              <w:t>SafeSeaNet</w:t>
            </w:r>
            <w:proofErr w:type="spellEnd"/>
            <w:r w:rsidRPr="00826366">
              <w:rPr>
                <w:rFonts w:ascii="Calibri" w:hAnsi="Calibri" w:cs="Arial"/>
                <w:sz w:val="18"/>
                <w:szCs w:val="18"/>
                <w:lang w:val="en-US"/>
              </w:rPr>
              <w:t xml:space="preserve"> XML Messaging Reference Guide Version 3.01.</w:t>
            </w:r>
          </w:p>
          <w:p w:rsidR="00812F20" w:rsidRPr="00826366" w:rsidRDefault="00812F20" w:rsidP="00DC0599">
            <w:pPr>
              <w:pStyle w:val="ListParagraph"/>
              <w:numPr>
                <w:ilvl w:val="0"/>
                <w:numId w:val="49"/>
              </w:numPr>
              <w:rPr>
                <w:rFonts w:ascii="Calibri" w:hAnsi="Calibri" w:cs="Arial"/>
                <w:sz w:val="18"/>
                <w:szCs w:val="18"/>
                <w:lang w:val="en-US"/>
              </w:rPr>
            </w:pPr>
            <w:r w:rsidRPr="00826366">
              <w:rPr>
                <w:rFonts w:ascii="Calibri" w:hAnsi="Calibri" w:cs="Arial"/>
                <w:sz w:val="18"/>
                <w:szCs w:val="18"/>
                <w:lang w:val="en-US"/>
              </w:rPr>
              <w:t xml:space="preserve">Guidelines for exchanging MRS notifications through SSN Version: 1.0 </w:t>
            </w:r>
            <w:proofErr w:type="spellStart"/>
            <w:r w:rsidRPr="00826366">
              <w:rPr>
                <w:rFonts w:ascii="Calibri" w:hAnsi="Calibri" w:cs="Arial"/>
                <w:sz w:val="18"/>
                <w:szCs w:val="18"/>
                <w:lang w:val="en-US"/>
              </w:rPr>
              <w:t>SafeSeaNet</w:t>
            </w:r>
            <w:proofErr w:type="spellEnd"/>
          </w:p>
        </w:tc>
        <w:tc>
          <w:tcPr>
            <w:tcW w:w="2055" w:type="dxa"/>
            <w:shd w:val="clear" w:color="auto" w:fill="DBE5F1" w:themeFill="accent1" w:themeFillTint="33"/>
            <w:vAlign w:val="center"/>
          </w:tcPr>
          <w:p w:rsidR="00812F20" w:rsidRPr="00826366" w:rsidRDefault="00812F20" w:rsidP="00DC0599">
            <w:pPr>
              <w:rPr>
                <w:rFonts w:ascii="Calibri" w:hAnsi="Calibri" w:cs="Arial"/>
                <w:sz w:val="16"/>
                <w:szCs w:val="16"/>
                <w:lang w:val="en-US"/>
              </w:rPr>
            </w:pPr>
          </w:p>
        </w:tc>
        <w:tc>
          <w:tcPr>
            <w:tcW w:w="2056" w:type="dxa"/>
            <w:shd w:val="clear" w:color="auto" w:fill="DBE5F1" w:themeFill="accent1" w:themeFillTint="33"/>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EMSA; IALA; IHO; CIRM</w:t>
            </w:r>
          </w:p>
        </w:tc>
      </w:tr>
      <w:tr w:rsidR="00826366" w:rsidRPr="00826366" w:rsidTr="00DC0599">
        <w:trPr>
          <w:trHeight w:val="567"/>
        </w:trPr>
        <w:tc>
          <w:tcPr>
            <w:tcW w:w="827" w:type="dxa"/>
            <w:shd w:val="clear" w:color="auto" w:fill="auto"/>
            <w:vAlign w:val="center"/>
          </w:tcPr>
          <w:p w:rsidR="00812F20" w:rsidRPr="00826366" w:rsidRDefault="00812F20" w:rsidP="00DC0599">
            <w:pPr>
              <w:rPr>
                <w:rFonts w:ascii="Calibri" w:hAnsi="Calibri" w:cs="Arial"/>
                <w:b/>
                <w:sz w:val="18"/>
                <w:szCs w:val="18"/>
                <w:lang w:val="en-US"/>
              </w:rPr>
            </w:pPr>
            <w:r w:rsidRPr="00826366">
              <w:rPr>
                <w:rFonts w:ascii="Calibri" w:hAnsi="Calibri" w:cs="Arial"/>
                <w:b/>
                <w:sz w:val="18"/>
                <w:szCs w:val="18"/>
              </w:rPr>
              <w:t xml:space="preserve">MSP9 </w:t>
            </w:r>
          </w:p>
        </w:tc>
        <w:tc>
          <w:tcPr>
            <w:tcW w:w="3676" w:type="dxa"/>
            <w:shd w:val="clear" w:color="auto" w:fill="auto"/>
            <w:vAlign w:val="center"/>
          </w:tcPr>
          <w:p w:rsidR="00812F20" w:rsidRPr="00826366" w:rsidRDefault="00812F20" w:rsidP="00DC0599">
            <w:pPr>
              <w:rPr>
                <w:rFonts w:ascii="Calibri" w:hAnsi="Calibri" w:cs="Arial"/>
                <w:sz w:val="18"/>
                <w:szCs w:val="18"/>
                <w:lang w:val="fr-FR"/>
              </w:rPr>
            </w:pPr>
            <w:proofErr w:type="spellStart"/>
            <w:r w:rsidRPr="00826366">
              <w:rPr>
                <w:rFonts w:ascii="Calibri" w:hAnsi="Calibri" w:cs="Arial"/>
                <w:sz w:val="18"/>
                <w:szCs w:val="18"/>
              </w:rPr>
              <w:t>Telemedical</w:t>
            </w:r>
            <w:proofErr w:type="spellEnd"/>
            <w:r w:rsidRPr="00826366">
              <w:rPr>
                <w:rFonts w:ascii="Calibri" w:hAnsi="Calibri" w:cs="Arial"/>
                <w:sz w:val="18"/>
                <w:szCs w:val="18"/>
              </w:rPr>
              <w:t xml:space="preserve"> Maritime Assistance Service</w:t>
            </w:r>
          </w:p>
        </w:tc>
        <w:tc>
          <w:tcPr>
            <w:tcW w:w="6520" w:type="dxa"/>
            <w:shd w:val="clear" w:color="auto" w:fill="auto"/>
            <w:vAlign w:val="center"/>
          </w:tcPr>
          <w:p w:rsidR="00812F20" w:rsidRPr="00826366" w:rsidRDefault="00812F20" w:rsidP="00DC0599">
            <w:pPr>
              <w:rPr>
                <w:rFonts w:ascii="Calibri" w:hAnsi="Calibri" w:cs="Arial"/>
                <w:sz w:val="18"/>
                <w:szCs w:val="18"/>
                <w:lang w:val="fr-FR"/>
              </w:rPr>
            </w:pPr>
          </w:p>
        </w:tc>
        <w:tc>
          <w:tcPr>
            <w:tcW w:w="2055" w:type="dxa"/>
            <w:shd w:val="clear" w:color="auto" w:fill="auto"/>
            <w:vAlign w:val="center"/>
          </w:tcPr>
          <w:p w:rsidR="00812F20" w:rsidRPr="00826366" w:rsidRDefault="00812F20" w:rsidP="00DC0599">
            <w:pPr>
              <w:rPr>
                <w:rFonts w:ascii="Calibri" w:hAnsi="Calibri" w:cs="Arial"/>
                <w:sz w:val="16"/>
                <w:szCs w:val="16"/>
                <w:lang w:val="fr-FR"/>
              </w:rPr>
            </w:pPr>
          </w:p>
        </w:tc>
        <w:tc>
          <w:tcPr>
            <w:tcW w:w="2056" w:type="dxa"/>
            <w:shd w:val="clear" w:color="auto" w:fill="auto"/>
            <w:vAlign w:val="center"/>
          </w:tcPr>
          <w:p w:rsidR="00812F20" w:rsidRPr="00826366" w:rsidRDefault="00812F20" w:rsidP="00DC0599">
            <w:pPr>
              <w:rPr>
                <w:rFonts w:ascii="Calibri" w:hAnsi="Calibri" w:cs="Arial"/>
                <w:sz w:val="16"/>
                <w:szCs w:val="16"/>
                <w:lang w:val="fr-FR"/>
              </w:rPr>
            </w:pPr>
          </w:p>
        </w:tc>
      </w:tr>
      <w:tr w:rsidR="00826366" w:rsidRPr="00826366" w:rsidTr="00DC0599">
        <w:trPr>
          <w:trHeight w:val="567"/>
        </w:trPr>
        <w:tc>
          <w:tcPr>
            <w:tcW w:w="827" w:type="dxa"/>
            <w:vMerge w:val="restart"/>
            <w:shd w:val="clear" w:color="auto" w:fill="DBE5F1" w:themeFill="accent1" w:themeFillTint="33"/>
            <w:vAlign w:val="center"/>
          </w:tcPr>
          <w:p w:rsidR="00812F20" w:rsidRPr="00826366" w:rsidRDefault="00812F20" w:rsidP="00DC0599">
            <w:pPr>
              <w:rPr>
                <w:rFonts w:ascii="Calibri" w:hAnsi="Calibri" w:cs="Arial"/>
                <w:b/>
                <w:sz w:val="18"/>
                <w:szCs w:val="18"/>
                <w:lang w:val="en-US"/>
              </w:rPr>
            </w:pPr>
            <w:r w:rsidRPr="00826366">
              <w:rPr>
                <w:rFonts w:ascii="Calibri" w:hAnsi="Calibri" w:cs="Arial"/>
                <w:b/>
                <w:sz w:val="18"/>
                <w:szCs w:val="18"/>
              </w:rPr>
              <w:t xml:space="preserve">MSP10 </w:t>
            </w:r>
          </w:p>
        </w:tc>
        <w:tc>
          <w:tcPr>
            <w:tcW w:w="3676" w:type="dxa"/>
            <w:vMerge w:val="restart"/>
            <w:shd w:val="clear" w:color="auto" w:fill="DBE5F1" w:themeFill="accent1" w:themeFillTint="33"/>
            <w:vAlign w:val="center"/>
          </w:tcPr>
          <w:p w:rsidR="00812F20" w:rsidRPr="00826366" w:rsidRDefault="00812F20" w:rsidP="00DC0599">
            <w:pPr>
              <w:rPr>
                <w:rFonts w:ascii="Calibri" w:hAnsi="Calibri" w:cs="Arial"/>
                <w:sz w:val="18"/>
                <w:szCs w:val="18"/>
                <w:lang w:val="fr-FR"/>
              </w:rPr>
            </w:pPr>
            <w:r w:rsidRPr="00826366">
              <w:rPr>
                <w:rFonts w:ascii="Calibri" w:hAnsi="Calibri" w:cs="Arial"/>
                <w:sz w:val="18"/>
                <w:szCs w:val="18"/>
              </w:rPr>
              <w:t>Maritime Assistance Service (MAS)</w:t>
            </w:r>
          </w:p>
        </w:tc>
        <w:tc>
          <w:tcPr>
            <w:tcW w:w="6520" w:type="dxa"/>
            <w:shd w:val="clear" w:color="auto" w:fill="DBE5F1" w:themeFill="accent1" w:themeFillTint="33"/>
            <w:vAlign w:val="center"/>
          </w:tcPr>
          <w:p w:rsidR="00812F20" w:rsidRPr="00826366" w:rsidRDefault="00812F20" w:rsidP="00DC0599">
            <w:pPr>
              <w:rPr>
                <w:rFonts w:ascii="Calibri" w:hAnsi="Calibri" w:cs="Arial"/>
                <w:sz w:val="18"/>
                <w:szCs w:val="18"/>
                <w:lang w:val="en-US"/>
              </w:rPr>
            </w:pPr>
          </w:p>
        </w:tc>
        <w:tc>
          <w:tcPr>
            <w:tcW w:w="2055" w:type="dxa"/>
            <w:shd w:val="clear" w:color="auto" w:fill="DBE5F1" w:themeFill="accent1" w:themeFillTint="33"/>
            <w:vAlign w:val="center"/>
          </w:tcPr>
          <w:p w:rsidR="00812F20" w:rsidRPr="00826366" w:rsidRDefault="00812F20" w:rsidP="00DC0599">
            <w:pPr>
              <w:rPr>
                <w:rFonts w:ascii="Calibri" w:hAnsi="Calibri" w:cs="Arial"/>
                <w:sz w:val="16"/>
                <w:szCs w:val="16"/>
                <w:lang w:val="fr-FR"/>
              </w:rPr>
            </w:pPr>
            <w:r w:rsidRPr="00826366">
              <w:rPr>
                <w:rFonts w:ascii="Calibri" w:hAnsi="Calibri" w:cs="Arial"/>
                <w:sz w:val="16"/>
                <w:szCs w:val="16"/>
                <w:lang w:val="fr-FR"/>
              </w:rPr>
              <w:t xml:space="preserve">IMO </w:t>
            </w:r>
            <w:proofErr w:type="spellStart"/>
            <w:r w:rsidRPr="00826366">
              <w:rPr>
                <w:rFonts w:ascii="Calibri" w:hAnsi="Calibri" w:cs="Arial"/>
                <w:sz w:val="16"/>
                <w:szCs w:val="16"/>
                <w:lang w:val="fr-FR"/>
              </w:rPr>
              <w:t>Resolution</w:t>
            </w:r>
            <w:proofErr w:type="spellEnd"/>
            <w:r w:rsidRPr="00826366">
              <w:rPr>
                <w:rFonts w:ascii="Calibri" w:hAnsi="Calibri" w:cs="Arial"/>
                <w:sz w:val="16"/>
                <w:szCs w:val="16"/>
                <w:lang w:val="fr-FR"/>
              </w:rPr>
              <w:t xml:space="preserve"> A.950(23)</w:t>
            </w:r>
          </w:p>
        </w:tc>
        <w:tc>
          <w:tcPr>
            <w:tcW w:w="2056" w:type="dxa"/>
            <w:vMerge w:val="restart"/>
            <w:shd w:val="clear" w:color="auto" w:fill="DBE5F1" w:themeFill="accent1" w:themeFillTint="33"/>
            <w:vAlign w:val="center"/>
          </w:tcPr>
          <w:p w:rsidR="00812F20" w:rsidRPr="00826366" w:rsidRDefault="00812F20" w:rsidP="00DC0599">
            <w:pPr>
              <w:rPr>
                <w:rFonts w:ascii="Calibri" w:hAnsi="Calibri" w:cs="Arial"/>
                <w:sz w:val="16"/>
                <w:szCs w:val="16"/>
                <w:lang w:val="fr-FR"/>
              </w:rPr>
            </w:pPr>
          </w:p>
        </w:tc>
      </w:tr>
      <w:tr w:rsidR="00826366" w:rsidRPr="00826366" w:rsidTr="00DC0599">
        <w:trPr>
          <w:trHeight w:val="567"/>
        </w:trPr>
        <w:tc>
          <w:tcPr>
            <w:tcW w:w="827" w:type="dxa"/>
            <w:vMerge/>
            <w:shd w:val="clear" w:color="auto" w:fill="DBE5F1" w:themeFill="accent1" w:themeFillTint="33"/>
            <w:vAlign w:val="center"/>
          </w:tcPr>
          <w:p w:rsidR="00812F20" w:rsidRPr="00826366" w:rsidRDefault="00812F20" w:rsidP="00DC0599">
            <w:pPr>
              <w:rPr>
                <w:rFonts w:ascii="Calibri" w:hAnsi="Calibri" w:cs="Arial"/>
                <w:sz w:val="18"/>
                <w:szCs w:val="18"/>
              </w:rPr>
            </w:pPr>
          </w:p>
        </w:tc>
        <w:tc>
          <w:tcPr>
            <w:tcW w:w="3676" w:type="dxa"/>
            <w:vMerge/>
            <w:shd w:val="clear" w:color="auto" w:fill="DBE5F1" w:themeFill="accent1" w:themeFillTint="33"/>
            <w:vAlign w:val="center"/>
          </w:tcPr>
          <w:p w:rsidR="00812F20" w:rsidRPr="00826366" w:rsidRDefault="00812F20" w:rsidP="00DC0599">
            <w:pPr>
              <w:rPr>
                <w:rFonts w:ascii="Calibri" w:hAnsi="Calibri" w:cs="Arial"/>
                <w:sz w:val="18"/>
                <w:szCs w:val="18"/>
              </w:rPr>
            </w:pPr>
          </w:p>
        </w:tc>
        <w:tc>
          <w:tcPr>
            <w:tcW w:w="6520" w:type="dxa"/>
            <w:shd w:val="clear" w:color="auto" w:fill="DBE5F1" w:themeFill="accent1" w:themeFillTint="33"/>
            <w:vAlign w:val="center"/>
          </w:tcPr>
          <w:p w:rsidR="00812F20" w:rsidRPr="00826366" w:rsidRDefault="00812F20" w:rsidP="00DC0599">
            <w:pPr>
              <w:rPr>
                <w:rFonts w:ascii="Calibri" w:hAnsi="Calibri" w:cs="Arial"/>
                <w:sz w:val="18"/>
                <w:szCs w:val="18"/>
                <w:lang w:val="en-US"/>
              </w:rPr>
            </w:pPr>
            <w:r w:rsidRPr="00826366">
              <w:rPr>
                <w:rFonts w:ascii="Calibri" w:hAnsi="Calibri" w:cs="Arial"/>
                <w:sz w:val="18"/>
                <w:szCs w:val="18"/>
                <w:lang w:val="en-US"/>
              </w:rPr>
              <w:t>Guidelines on places of refuge for ships in need of assistance</w:t>
            </w:r>
          </w:p>
        </w:tc>
        <w:tc>
          <w:tcPr>
            <w:tcW w:w="2055" w:type="dxa"/>
            <w:shd w:val="clear" w:color="auto" w:fill="DBE5F1" w:themeFill="accent1" w:themeFillTint="33"/>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Res A.949(23, December 2003)</w:t>
            </w:r>
          </w:p>
        </w:tc>
        <w:tc>
          <w:tcPr>
            <w:tcW w:w="2056" w:type="dxa"/>
            <w:vMerge/>
            <w:shd w:val="clear" w:color="auto" w:fill="DBE5F1" w:themeFill="accent1" w:themeFillTint="33"/>
            <w:vAlign w:val="center"/>
          </w:tcPr>
          <w:p w:rsidR="00812F20" w:rsidRPr="00826366" w:rsidRDefault="00812F20" w:rsidP="00DC0599">
            <w:pPr>
              <w:rPr>
                <w:rFonts w:ascii="Calibri" w:hAnsi="Calibri" w:cs="Arial"/>
                <w:sz w:val="16"/>
                <w:szCs w:val="16"/>
                <w:lang w:val="en-US"/>
              </w:rPr>
            </w:pPr>
          </w:p>
        </w:tc>
      </w:tr>
      <w:tr w:rsidR="00826366" w:rsidRPr="00826366" w:rsidTr="00DC0599">
        <w:trPr>
          <w:trHeight w:val="567"/>
        </w:trPr>
        <w:tc>
          <w:tcPr>
            <w:tcW w:w="827" w:type="dxa"/>
            <w:vMerge w:val="restart"/>
            <w:shd w:val="clear" w:color="auto" w:fill="auto"/>
            <w:vAlign w:val="center"/>
          </w:tcPr>
          <w:p w:rsidR="00812F20" w:rsidRPr="00826366" w:rsidRDefault="00812F20" w:rsidP="00DC0599">
            <w:pPr>
              <w:rPr>
                <w:rFonts w:ascii="Calibri" w:hAnsi="Calibri" w:cs="Arial"/>
                <w:b/>
                <w:sz w:val="18"/>
                <w:szCs w:val="18"/>
                <w:lang w:val="en-US"/>
              </w:rPr>
            </w:pPr>
            <w:r w:rsidRPr="00826366">
              <w:rPr>
                <w:rFonts w:ascii="Calibri" w:hAnsi="Calibri" w:cs="Arial"/>
                <w:b/>
                <w:sz w:val="18"/>
                <w:szCs w:val="18"/>
              </w:rPr>
              <w:t xml:space="preserve">MSP11 </w:t>
            </w:r>
          </w:p>
        </w:tc>
        <w:tc>
          <w:tcPr>
            <w:tcW w:w="3676" w:type="dxa"/>
            <w:vMerge w:val="restart"/>
            <w:shd w:val="clear" w:color="auto" w:fill="auto"/>
            <w:vAlign w:val="center"/>
          </w:tcPr>
          <w:p w:rsidR="00812F20" w:rsidRPr="00826366" w:rsidRDefault="00812F20" w:rsidP="00DC0599">
            <w:pPr>
              <w:rPr>
                <w:rFonts w:ascii="Calibri" w:hAnsi="Calibri" w:cs="Arial"/>
                <w:sz w:val="18"/>
                <w:szCs w:val="18"/>
                <w:lang w:val="fr-FR"/>
              </w:rPr>
            </w:pPr>
            <w:r w:rsidRPr="00826366">
              <w:rPr>
                <w:rFonts w:ascii="Calibri" w:hAnsi="Calibri" w:cs="Arial"/>
                <w:sz w:val="18"/>
                <w:szCs w:val="18"/>
              </w:rPr>
              <w:t>Nautical Chart Service</w:t>
            </w:r>
          </w:p>
        </w:tc>
        <w:tc>
          <w:tcPr>
            <w:tcW w:w="6520" w:type="dxa"/>
            <w:shd w:val="clear" w:color="auto" w:fill="auto"/>
            <w:vAlign w:val="center"/>
          </w:tcPr>
          <w:p w:rsidR="00812F20" w:rsidRPr="00826366" w:rsidRDefault="00812F20" w:rsidP="00DC0599">
            <w:pPr>
              <w:rPr>
                <w:rFonts w:ascii="Calibri" w:hAnsi="Calibri" w:cs="Arial"/>
                <w:b/>
                <w:sz w:val="18"/>
                <w:szCs w:val="18"/>
                <w:lang w:val="en-US"/>
              </w:rPr>
            </w:pPr>
            <w:r w:rsidRPr="00826366">
              <w:rPr>
                <w:rFonts w:ascii="Calibri" w:hAnsi="Calibri" w:cs="Arial"/>
                <w:sz w:val="18"/>
                <w:szCs w:val="18"/>
                <w:lang w:val="en-US"/>
              </w:rPr>
              <w:t xml:space="preserve">IHO Transfer Standard for Digital Hydrographic Data </w:t>
            </w:r>
          </w:p>
        </w:tc>
        <w:tc>
          <w:tcPr>
            <w:tcW w:w="2055" w:type="dxa"/>
            <w:shd w:val="clear" w:color="auto" w:fill="auto"/>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S-57</w:t>
            </w:r>
          </w:p>
        </w:tc>
        <w:tc>
          <w:tcPr>
            <w:tcW w:w="2056" w:type="dxa"/>
            <w:vMerge w:val="restart"/>
            <w:shd w:val="clear" w:color="auto" w:fill="auto"/>
            <w:vAlign w:val="center"/>
          </w:tcPr>
          <w:p w:rsidR="00812F20" w:rsidRPr="00826366" w:rsidRDefault="00812F20" w:rsidP="00DC0599">
            <w:pPr>
              <w:rPr>
                <w:rFonts w:ascii="Calibri" w:hAnsi="Calibri" w:cs="Arial"/>
                <w:sz w:val="16"/>
                <w:szCs w:val="16"/>
                <w:lang w:val="en-US"/>
              </w:rPr>
            </w:pPr>
          </w:p>
        </w:tc>
      </w:tr>
      <w:tr w:rsidR="00826366" w:rsidRPr="00826366" w:rsidTr="00DC0599">
        <w:trPr>
          <w:trHeight w:val="567"/>
        </w:trPr>
        <w:tc>
          <w:tcPr>
            <w:tcW w:w="827" w:type="dxa"/>
            <w:vMerge/>
            <w:shd w:val="clear" w:color="auto" w:fill="auto"/>
            <w:vAlign w:val="center"/>
          </w:tcPr>
          <w:p w:rsidR="00812F20" w:rsidRPr="00826366" w:rsidRDefault="00812F20" w:rsidP="00DC0599">
            <w:pPr>
              <w:rPr>
                <w:rFonts w:ascii="Calibri" w:hAnsi="Calibri" w:cs="Arial"/>
                <w:sz w:val="18"/>
                <w:szCs w:val="18"/>
              </w:rPr>
            </w:pPr>
          </w:p>
        </w:tc>
        <w:tc>
          <w:tcPr>
            <w:tcW w:w="3676" w:type="dxa"/>
            <w:vMerge/>
            <w:shd w:val="clear" w:color="auto" w:fill="auto"/>
            <w:vAlign w:val="center"/>
          </w:tcPr>
          <w:p w:rsidR="00812F20" w:rsidRPr="00826366" w:rsidRDefault="00812F20" w:rsidP="00DC0599">
            <w:pPr>
              <w:rPr>
                <w:rFonts w:ascii="Calibri" w:hAnsi="Calibri" w:cs="Arial"/>
                <w:sz w:val="18"/>
                <w:szCs w:val="18"/>
              </w:rPr>
            </w:pPr>
          </w:p>
        </w:tc>
        <w:tc>
          <w:tcPr>
            <w:tcW w:w="6520" w:type="dxa"/>
            <w:shd w:val="clear" w:color="auto" w:fill="auto"/>
            <w:vAlign w:val="center"/>
          </w:tcPr>
          <w:p w:rsidR="00812F20" w:rsidRPr="00826366" w:rsidRDefault="00812F20" w:rsidP="00DC0599">
            <w:pPr>
              <w:rPr>
                <w:rFonts w:ascii="Calibri" w:hAnsi="Calibri" w:cs="Arial"/>
                <w:sz w:val="18"/>
                <w:szCs w:val="18"/>
                <w:lang w:val="en-US"/>
              </w:rPr>
            </w:pPr>
            <w:r w:rsidRPr="00826366">
              <w:rPr>
                <w:rFonts w:ascii="Calibri" w:hAnsi="Calibri" w:cs="Arial"/>
                <w:sz w:val="18"/>
                <w:szCs w:val="18"/>
                <w:lang w:val="en-US"/>
              </w:rPr>
              <w:t>IHO Bathymetric Surface Product Specification</w:t>
            </w:r>
          </w:p>
        </w:tc>
        <w:tc>
          <w:tcPr>
            <w:tcW w:w="2055" w:type="dxa"/>
            <w:shd w:val="clear" w:color="auto" w:fill="auto"/>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s-102</w:t>
            </w:r>
          </w:p>
        </w:tc>
        <w:tc>
          <w:tcPr>
            <w:tcW w:w="2056" w:type="dxa"/>
            <w:vMerge/>
            <w:shd w:val="clear" w:color="auto" w:fill="auto"/>
            <w:vAlign w:val="center"/>
          </w:tcPr>
          <w:p w:rsidR="00812F20" w:rsidRPr="00826366" w:rsidRDefault="00812F20" w:rsidP="00DC0599">
            <w:pPr>
              <w:rPr>
                <w:rFonts w:ascii="Calibri" w:hAnsi="Calibri" w:cs="Arial"/>
                <w:sz w:val="16"/>
                <w:szCs w:val="16"/>
                <w:lang w:val="en-US"/>
              </w:rPr>
            </w:pPr>
          </w:p>
        </w:tc>
      </w:tr>
      <w:tr w:rsidR="00826366" w:rsidRPr="00826366" w:rsidTr="00DC0599">
        <w:trPr>
          <w:trHeight w:val="567"/>
        </w:trPr>
        <w:tc>
          <w:tcPr>
            <w:tcW w:w="827" w:type="dxa"/>
            <w:vMerge/>
            <w:shd w:val="clear" w:color="auto" w:fill="auto"/>
          </w:tcPr>
          <w:p w:rsidR="00812F20" w:rsidRPr="00826366" w:rsidRDefault="00812F20" w:rsidP="00DC0599">
            <w:pPr>
              <w:rPr>
                <w:rFonts w:ascii="Calibri" w:hAnsi="Calibri" w:cs="Arial"/>
                <w:sz w:val="18"/>
                <w:szCs w:val="18"/>
              </w:rPr>
            </w:pPr>
          </w:p>
        </w:tc>
        <w:tc>
          <w:tcPr>
            <w:tcW w:w="3676" w:type="dxa"/>
            <w:vMerge/>
            <w:shd w:val="clear" w:color="auto" w:fill="auto"/>
          </w:tcPr>
          <w:p w:rsidR="00812F20" w:rsidRPr="00826366" w:rsidRDefault="00812F20" w:rsidP="00DC0599">
            <w:pPr>
              <w:rPr>
                <w:rFonts w:ascii="Calibri" w:hAnsi="Calibri" w:cs="Arial"/>
                <w:sz w:val="18"/>
                <w:szCs w:val="18"/>
              </w:rPr>
            </w:pPr>
          </w:p>
        </w:tc>
        <w:tc>
          <w:tcPr>
            <w:tcW w:w="6520" w:type="dxa"/>
            <w:shd w:val="clear" w:color="auto" w:fill="auto"/>
            <w:vAlign w:val="center"/>
          </w:tcPr>
          <w:p w:rsidR="00812F20" w:rsidRPr="00826366" w:rsidRDefault="00812F20" w:rsidP="00DC0599">
            <w:pPr>
              <w:rPr>
                <w:rFonts w:ascii="Calibri" w:hAnsi="Calibri" w:cs="Arial"/>
                <w:sz w:val="18"/>
                <w:szCs w:val="18"/>
                <w:lang w:val="en-US"/>
              </w:rPr>
            </w:pPr>
            <w:r w:rsidRPr="00826366">
              <w:rPr>
                <w:rFonts w:ascii="Calibri" w:hAnsi="Calibri" w:cs="Arial"/>
                <w:sz w:val="18"/>
                <w:szCs w:val="18"/>
                <w:lang w:val="en-US"/>
              </w:rPr>
              <w:t>Specifications for Chart Content and Display Aspects of ECDIS</w:t>
            </w:r>
          </w:p>
        </w:tc>
        <w:tc>
          <w:tcPr>
            <w:tcW w:w="2055" w:type="dxa"/>
            <w:shd w:val="clear" w:color="auto" w:fill="auto"/>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S-52</w:t>
            </w:r>
          </w:p>
        </w:tc>
        <w:tc>
          <w:tcPr>
            <w:tcW w:w="2056" w:type="dxa"/>
            <w:vMerge/>
            <w:shd w:val="clear" w:color="auto" w:fill="auto"/>
            <w:vAlign w:val="center"/>
          </w:tcPr>
          <w:p w:rsidR="00812F20" w:rsidRPr="00826366" w:rsidRDefault="00812F20" w:rsidP="00DC0599">
            <w:pPr>
              <w:rPr>
                <w:rFonts w:ascii="Calibri" w:hAnsi="Calibri" w:cs="Arial"/>
                <w:sz w:val="16"/>
                <w:szCs w:val="16"/>
                <w:lang w:val="en-US"/>
              </w:rPr>
            </w:pPr>
          </w:p>
        </w:tc>
      </w:tr>
      <w:tr w:rsidR="00826366" w:rsidRPr="00826366" w:rsidTr="00DC0599">
        <w:trPr>
          <w:trHeight w:val="567"/>
        </w:trPr>
        <w:tc>
          <w:tcPr>
            <w:tcW w:w="827" w:type="dxa"/>
            <w:vMerge/>
            <w:shd w:val="clear" w:color="auto" w:fill="auto"/>
          </w:tcPr>
          <w:p w:rsidR="00812F20" w:rsidRPr="00826366" w:rsidRDefault="00812F20" w:rsidP="00DC0599">
            <w:pPr>
              <w:rPr>
                <w:rFonts w:ascii="Calibri" w:hAnsi="Calibri" w:cs="Arial"/>
                <w:sz w:val="18"/>
                <w:szCs w:val="18"/>
              </w:rPr>
            </w:pPr>
          </w:p>
        </w:tc>
        <w:tc>
          <w:tcPr>
            <w:tcW w:w="3676" w:type="dxa"/>
            <w:vMerge/>
            <w:shd w:val="clear" w:color="auto" w:fill="auto"/>
          </w:tcPr>
          <w:p w:rsidR="00812F20" w:rsidRPr="00826366" w:rsidRDefault="00812F20" w:rsidP="00DC0599">
            <w:pPr>
              <w:rPr>
                <w:rFonts w:ascii="Calibri" w:hAnsi="Calibri" w:cs="Arial"/>
                <w:sz w:val="18"/>
                <w:szCs w:val="18"/>
              </w:rPr>
            </w:pPr>
          </w:p>
        </w:tc>
        <w:tc>
          <w:tcPr>
            <w:tcW w:w="6520" w:type="dxa"/>
            <w:shd w:val="clear" w:color="auto" w:fill="auto"/>
            <w:vAlign w:val="center"/>
          </w:tcPr>
          <w:p w:rsidR="00812F20" w:rsidRPr="00826366" w:rsidRDefault="00812F20" w:rsidP="00DC0599">
            <w:pPr>
              <w:rPr>
                <w:rFonts w:ascii="Calibri" w:hAnsi="Calibri" w:cs="Arial"/>
                <w:sz w:val="18"/>
                <w:szCs w:val="18"/>
                <w:lang w:val="en-US"/>
              </w:rPr>
            </w:pPr>
            <w:r w:rsidRPr="00826366">
              <w:rPr>
                <w:rFonts w:ascii="Calibri" w:hAnsi="Calibri" w:cs="Arial"/>
                <w:sz w:val="18"/>
                <w:szCs w:val="18"/>
                <w:lang w:val="en-US"/>
              </w:rPr>
              <w:t xml:space="preserve">Specification for Data Descriptive file for information Exchange </w:t>
            </w:r>
          </w:p>
        </w:tc>
        <w:tc>
          <w:tcPr>
            <w:tcW w:w="2055" w:type="dxa"/>
            <w:shd w:val="clear" w:color="auto" w:fill="auto"/>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ISO_IEC_8211</w:t>
            </w:r>
          </w:p>
        </w:tc>
        <w:tc>
          <w:tcPr>
            <w:tcW w:w="2056" w:type="dxa"/>
            <w:vMerge/>
            <w:shd w:val="clear" w:color="auto" w:fill="auto"/>
            <w:vAlign w:val="center"/>
          </w:tcPr>
          <w:p w:rsidR="00812F20" w:rsidRPr="00826366" w:rsidRDefault="00812F20" w:rsidP="00DC0599">
            <w:pPr>
              <w:rPr>
                <w:rFonts w:ascii="Calibri" w:hAnsi="Calibri" w:cs="Arial"/>
                <w:sz w:val="16"/>
                <w:szCs w:val="16"/>
                <w:lang w:val="en-US"/>
              </w:rPr>
            </w:pPr>
          </w:p>
        </w:tc>
      </w:tr>
      <w:tr w:rsidR="00826366" w:rsidRPr="00826366" w:rsidTr="00DC0599">
        <w:trPr>
          <w:trHeight w:val="567"/>
        </w:trPr>
        <w:tc>
          <w:tcPr>
            <w:tcW w:w="827" w:type="dxa"/>
            <w:vMerge/>
            <w:shd w:val="clear" w:color="auto" w:fill="auto"/>
          </w:tcPr>
          <w:p w:rsidR="00812F20" w:rsidRPr="00826366" w:rsidRDefault="00812F20" w:rsidP="00DC0599">
            <w:pPr>
              <w:rPr>
                <w:rFonts w:ascii="Calibri" w:hAnsi="Calibri" w:cs="Arial"/>
                <w:sz w:val="18"/>
                <w:szCs w:val="18"/>
              </w:rPr>
            </w:pPr>
          </w:p>
        </w:tc>
        <w:tc>
          <w:tcPr>
            <w:tcW w:w="3676" w:type="dxa"/>
            <w:vMerge/>
            <w:shd w:val="clear" w:color="auto" w:fill="auto"/>
          </w:tcPr>
          <w:p w:rsidR="00812F20" w:rsidRPr="00826366" w:rsidRDefault="00812F20" w:rsidP="00DC0599">
            <w:pPr>
              <w:rPr>
                <w:rFonts w:ascii="Calibri" w:hAnsi="Calibri" w:cs="Arial"/>
                <w:sz w:val="18"/>
                <w:szCs w:val="18"/>
              </w:rPr>
            </w:pPr>
          </w:p>
        </w:tc>
        <w:tc>
          <w:tcPr>
            <w:tcW w:w="6520" w:type="dxa"/>
            <w:shd w:val="clear" w:color="auto" w:fill="auto"/>
            <w:vAlign w:val="center"/>
          </w:tcPr>
          <w:p w:rsidR="00812F20" w:rsidRPr="00826366" w:rsidRDefault="00812F20" w:rsidP="00DC0599">
            <w:pPr>
              <w:rPr>
                <w:rFonts w:ascii="Calibri" w:hAnsi="Calibri" w:cs="Arial"/>
                <w:sz w:val="18"/>
                <w:szCs w:val="18"/>
                <w:lang w:val="en-US"/>
              </w:rPr>
            </w:pPr>
            <w:r w:rsidRPr="00826366">
              <w:rPr>
                <w:rFonts w:ascii="Calibri" w:hAnsi="Calibri" w:cs="Arial"/>
                <w:sz w:val="18"/>
                <w:szCs w:val="18"/>
                <w:lang w:val="en-US"/>
              </w:rPr>
              <w:t>The International Standard for representation of each character</w:t>
            </w:r>
          </w:p>
        </w:tc>
        <w:tc>
          <w:tcPr>
            <w:tcW w:w="2055" w:type="dxa"/>
            <w:shd w:val="clear" w:color="auto" w:fill="auto"/>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ISO/IEC 646</w:t>
            </w:r>
          </w:p>
        </w:tc>
        <w:tc>
          <w:tcPr>
            <w:tcW w:w="2056" w:type="dxa"/>
            <w:vMerge/>
            <w:shd w:val="clear" w:color="auto" w:fill="auto"/>
            <w:vAlign w:val="center"/>
          </w:tcPr>
          <w:p w:rsidR="00812F20" w:rsidRPr="00826366" w:rsidRDefault="00812F20" w:rsidP="00DC0599">
            <w:pPr>
              <w:rPr>
                <w:rFonts w:ascii="Calibri" w:hAnsi="Calibri" w:cs="Arial"/>
                <w:sz w:val="16"/>
                <w:szCs w:val="16"/>
                <w:lang w:val="en-US"/>
              </w:rPr>
            </w:pPr>
          </w:p>
        </w:tc>
      </w:tr>
      <w:tr w:rsidR="00826366" w:rsidRPr="00826366" w:rsidTr="00DC0599">
        <w:trPr>
          <w:trHeight w:val="567"/>
        </w:trPr>
        <w:tc>
          <w:tcPr>
            <w:tcW w:w="827" w:type="dxa"/>
            <w:vMerge/>
            <w:shd w:val="clear" w:color="auto" w:fill="auto"/>
          </w:tcPr>
          <w:p w:rsidR="00812F20" w:rsidRPr="00826366" w:rsidRDefault="00812F20" w:rsidP="00DC0599">
            <w:pPr>
              <w:rPr>
                <w:rFonts w:ascii="Calibri" w:hAnsi="Calibri" w:cs="Arial"/>
                <w:sz w:val="18"/>
                <w:szCs w:val="18"/>
              </w:rPr>
            </w:pPr>
          </w:p>
        </w:tc>
        <w:tc>
          <w:tcPr>
            <w:tcW w:w="3676" w:type="dxa"/>
            <w:vMerge/>
            <w:shd w:val="clear" w:color="auto" w:fill="auto"/>
          </w:tcPr>
          <w:p w:rsidR="00812F20" w:rsidRPr="00826366" w:rsidRDefault="00812F20" w:rsidP="00DC0599">
            <w:pPr>
              <w:rPr>
                <w:rFonts w:ascii="Calibri" w:hAnsi="Calibri" w:cs="Arial"/>
                <w:sz w:val="18"/>
                <w:szCs w:val="18"/>
              </w:rPr>
            </w:pPr>
          </w:p>
        </w:tc>
        <w:tc>
          <w:tcPr>
            <w:tcW w:w="6520" w:type="dxa"/>
            <w:shd w:val="clear" w:color="auto" w:fill="auto"/>
            <w:vAlign w:val="center"/>
          </w:tcPr>
          <w:p w:rsidR="00812F20" w:rsidRPr="00826366" w:rsidRDefault="00812F20" w:rsidP="00DC0599">
            <w:pPr>
              <w:rPr>
                <w:rFonts w:ascii="Calibri" w:hAnsi="Calibri" w:cs="Arial"/>
                <w:sz w:val="18"/>
                <w:szCs w:val="18"/>
                <w:lang w:val="en-US"/>
              </w:rPr>
            </w:pPr>
            <w:r w:rsidRPr="00826366">
              <w:rPr>
                <w:rFonts w:ascii="Calibri" w:hAnsi="Calibri" w:cs="Arial"/>
                <w:sz w:val="18"/>
                <w:szCs w:val="18"/>
                <w:lang w:val="en-US"/>
              </w:rPr>
              <w:t>Data Presentation</w:t>
            </w:r>
          </w:p>
        </w:tc>
        <w:tc>
          <w:tcPr>
            <w:tcW w:w="2055" w:type="dxa"/>
            <w:shd w:val="clear" w:color="auto" w:fill="auto"/>
            <w:vAlign w:val="center"/>
          </w:tcPr>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Ecma_6</w:t>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ECMA-35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ECMA-43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ECMA-48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ECMA-94</w:t>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ECMA-113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ECMA-114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ECMA-118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 xml:space="preserve">ECMA-121 </w:t>
            </w:r>
            <w:r w:rsidRPr="00826366">
              <w:rPr>
                <w:rFonts w:ascii="Calibri" w:hAnsi="Calibri" w:cs="Arial"/>
                <w:sz w:val="16"/>
                <w:szCs w:val="16"/>
                <w:lang w:val="en-US"/>
              </w:rPr>
              <w:tab/>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ECMA-128</w:t>
            </w:r>
          </w:p>
          <w:p w:rsidR="00812F20" w:rsidRPr="00826366" w:rsidRDefault="00812F20" w:rsidP="00DC0599">
            <w:pPr>
              <w:rPr>
                <w:rFonts w:ascii="Calibri" w:hAnsi="Calibri" w:cs="Arial"/>
                <w:sz w:val="16"/>
                <w:szCs w:val="16"/>
                <w:lang w:val="en-US"/>
              </w:rPr>
            </w:pPr>
            <w:r w:rsidRPr="00826366">
              <w:rPr>
                <w:rFonts w:ascii="Calibri" w:hAnsi="Calibri" w:cs="Arial"/>
                <w:sz w:val="16"/>
                <w:szCs w:val="16"/>
                <w:lang w:val="en-US"/>
              </w:rPr>
              <w:t>ECMA-144</w:t>
            </w:r>
          </w:p>
        </w:tc>
        <w:tc>
          <w:tcPr>
            <w:tcW w:w="2056" w:type="dxa"/>
            <w:vMerge/>
            <w:shd w:val="clear" w:color="auto" w:fill="auto"/>
            <w:vAlign w:val="center"/>
          </w:tcPr>
          <w:p w:rsidR="00812F20" w:rsidRPr="00826366" w:rsidRDefault="00812F20" w:rsidP="00DC0599">
            <w:pPr>
              <w:rPr>
                <w:rFonts w:ascii="Calibri" w:hAnsi="Calibri" w:cs="Arial"/>
                <w:sz w:val="16"/>
                <w:szCs w:val="16"/>
                <w:lang w:val="en-US"/>
              </w:rPr>
            </w:pPr>
          </w:p>
        </w:tc>
      </w:tr>
      <w:tr w:rsidR="009B43A9" w:rsidRPr="00826366" w:rsidTr="00B867AB">
        <w:trPr>
          <w:trHeight w:val="567"/>
        </w:trPr>
        <w:tc>
          <w:tcPr>
            <w:tcW w:w="827" w:type="dxa"/>
            <w:vMerge w:val="restart"/>
            <w:shd w:val="clear" w:color="auto" w:fill="auto"/>
            <w:vAlign w:val="center"/>
          </w:tcPr>
          <w:p w:rsidR="009B43A9" w:rsidRPr="00826366" w:rsidRDefault="009B43A9" w:rsidP="00414046">
            <w:pPr>
              <w:rPr>
                <w:rFonts w:ascii="Calibri" w:hAnsi="Calibri" w:cs="Arial"/>
                <w:b/>
                <w:sz w:val="18"/>
                <w:szCs w:val="18"/>
              </w:rPr>
            </w:pPr>
            <w:r w:rsidRPr="00826366">
              <w:rPr>
                <w:rFonts w:ascii="Calibri" w:hAnsi="Calibri" w:cs="Arial"/>
                <w:b/>
                <w:sz w:val="18"/>
                <w:szCs w:val="18"/>
              </w:rPr>
              <w:t xml:space="preserve">MSP12 </w:t>
            </w:r>
          </w:p>
        </w:tc>
        <w:tc>
          <w:tcPr>
            <w:tcW w:w="3676" w:type="dxa"/>
            <w:vMerge w:val="restart"/>
            <w:vAlign w:val="center"/>
          </w:tcPr>
          <w:p w:rsidR="009B43A9" w:rsidRPr="00826366" w:rsidRDefault="009B43A9" w:rsidP="00414046">
            <w:pPr>
              <w:rPr>
                <w:rFonts w:ascii="Calibri" w:hAnsi="Calibri" w:cs="Arial"/>
                <w:sz w:val="18"/>
                <w:szCs w:val="18"/>
                <w:lang w:val="fr-FR"/>
              </w:rPr>
            </w:pPr>
            <w:r w:rsidRPr="00826366">
              <w:rPr>
                <w:rFonts w:ascii="Calibri" w:hAnsi="Calibri" w:cs="Arial"/>
                <w:sz w:val="18"/>
                <w:szCs w:val="18"/>
              </w:rPr>
              <w:t xml:space="preserve">Nautical Publications Service  </w:t>
            </w: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Regulations for International (INT) Charts and Chart Specifications of the IHO</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S-4</w:t>
            </w:r>
          </w:p>
        </w:tc>
        <w:tc>
          <w:tcPr>
            <w:tcW w:w="2056" w:type="dxa"/>
            <w:vMerge w:val="restart"/>
            <w:vAlign w:val="center"/>
          </w:tcPr>
          <w:p w:rsidR="009B43A9" w:rsidRPr="00826366" w:rsidRDefault="009B43A9" w:rsidP="00FE76EE">
            <w:pPr>
              <w:rPr>
                <w:rFonts w:ascii="Calibri" w:hAnsi="Calibri" w:cs="Arial"/>
                <w:sz w:val="16"/>
                <w:szCs w:val="16"/>
                <w:lang w:val="en-US"/>
              </w:rPr>
            </w:pPr>
            <w:r w:rsidRPr="00826366">
              <w:rPr>
                <w:rFonts w:ascii="Calibri" w:hAnsi="Calibri" w:cs="Arial"/>
                <w:sz w:val="16"/>
                <w:szCs w:val="16"/>
                <w:lang w:val="en-US"/>
              </w:rPr>
              <w:t>IHO: Digital Information Portrayal Working Group</w:t>
            </w:r>
          </w:p>
          <w:p w:rsidR="006F6CE9" w:rsidRPr="00826366" w:rsidRDefault="006F6CE9" w:rsidP="006F6CE9">
            <w:pPr>
              <w:pStyle w:val="ListParagraph"/>
              <w:rPr>
                <w:rFonts w:ascii="Calibri" w:hAnsi="Calibri" w:cs="Arial"/>
                <w:sz w:val="16"/>
                <w:szCs w:val="16"/>
                <w:lang w:val="en-US"/>
              </w:rPr>
            </w:pPr>
          </w:p>
          <w:p w:rsidR="009B43A9" w:rsidRPr="00826366" w:rsidRDefault="009B43A9" w:rsidP="00FE76EE">
            <w:pPr>
              <w:rPr>
                <w:rFonts w:ascii="Calibri" w:hAnsi="Calibri" w:cs="Arial"/>
                <w:sz w:val="16"/>
                <w:szCs w:val="16"/>
                <w:lang w:val="en-US"/>
              </w:rPr>
            </w:pPr>
            <w:r w:rsidRPr="00826366">
              <w:rPr>
                <w:rFonts w:ascii="Calibri" w:hAnsi="Calibri" w:cs="Arial"/>
                <w:sz w:val="16"/>
                <w:szCs w:val="16"/>
                <w:lang w:val="en-US"/>
              </w:rPr>
              <w:t>DIPWG</w:t>
            </w:r>
          </w:p>
          <w:p w:rsidR="006F6CE9" w:rsidRPr="00826366" w:rsidRDefault="006F6CE9" w:rsidP="006F6CE9">
            <w:pPr>
              <w:pStyle w:val="ListParagraph"/>
              <w:rPr>
                <w:rFonts w:ascii="Calibri" w:hAnsi="Calibri" w:cs="Arial"/>
                <w:sz w:val="16"/>
                <w:szCs w:val="16"/>
                <w:lang w:val="en-US"/>
              </w:rPr>
            </w:pPr>
          </w:p>
          <w:p w:rsidR="006F6CE9" w:rsidRPr="00826366" w:rsidRDefault="006F6CE9" w:rsidP="006F6CE9">
            <w:pPr>
              <w:pStyle w:val="ListParagraph"/>
              <w:rPr>
                <w:rFonts w:ascii="Calibri" w:hAnsi="Calibri" w:cs="Arial"/>
                <w:sz w:val="16"/>
                <w:szCs w:val="16"/>
                <w:lang w:val="en-US"/>
              </w:rPr>
            </w:pPr>
          </w:p>
          <w:p w:rsidR="009B43A9" w:rsidRPr="00826366" w:rsidRDefault="009B43A9" w:rsidP="00FE76EE">
            <w:pPr>
              <w:rPr>
                <w:rFonts w:ascii="Calibri" w:hAnsi="Calibri" w:cs="Arial"/>
                <w:sz w:val="16"/>
                <w:szCs w:val="16"/>
                <w:lang w:val="en-US"/>
              </w:rPr>
            </w:pPr>
            <w:r w:rsidRPr="00826366">
              <w:rPr>
                <w:rFonts w:ascii="Calibri" w:hAnsi="Calibri" w:cs="Arial"/>
                <w:sz w:val="16"/>
                <w:szCs w:val="16"/>
                <w:lang w:val="en-US"/>
              </w:rPr>
              <w:t>IALA</w:t>
            </w:r>
          </w:p>
          <w:p w:rsidR="006F6CE9" w:rsidRPr="00826366" w:rsidRDefault="006F6CE9" w:rsidP="006F6CE9">
            <w:pPr>
              <w:pStyle w:val="ListParagraph"/>
              <w:rPr>
                <w:rFonts w:ascii="Calibri" w:hAnsi="Calibri" w:cs="Arial"/>
                <w:sz w:val="16"/>
                <w:szCs w:val="16"/>
                <w:lang w:val="en-US"/>
              </w:rPr>
            </w:pPr>
          </w:p>
          <w:p w:rsidR="006F6CE9" w:rsidRPr="00826366" w:rsidRDefault="006F6CE9" w:rsidP="00FE76EE">
            <w:pPr>
              <w:rPr>
                <w:rFonts w:ascii="Calibri" w:hAnsi="Calibri" w:cs="Arial"/>
                <w:sz w:val="16"/>
                <w:szCs w:val="16"/>
                <w:lang w:val="en-US"/>
              </w:rPr>
            </w:pPr>
            <w:r w:rsidRPr="00826366">
              <w:rPr>
                <w:rFonts w:ascii="Calibri" w:hAnsi="Calibri" w:cs="Arial"/>
                <w:sz w:val="16"/>
                <w:szCs w:val="16"/>
                <w:lang w:val="en-US"/>
              </w:rPr>
              <w:t xml:space="preserve">SNPWG </w:t>
            </w:r>
            <w:r w:rsidR="00FE76EE" w:rsidRPr="00826366">
              <w:rPr>
                <w:rFonts w:ascii="Calibri" w:hAnsi="Calibri" w:cs="Arial"/>
                <w:sz w:val="16"/>
                <w:szCs w:val="16"/>
                <w:lang w:val="en-US"/>
              </w:rPr>
              <w:t>Standardization</w:t>
            </w:r>
            <w:r w:rsidRPr="00826366">
              <w:rPr>
                <w:rFonts w:ascii="Calibri" w:hAnsi="Calibri" w:cs="Arial"/>
                <w:sz w:val="16"/>
                <w:szCs w:val="16"/>
                <w:lang w:val="en-US"/>
              </w:rPr>
              <w:t xml:space="preserve"> of Nautical Publications Working Group</w:t>
            </w: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Merge/>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Standardization of List of Lights and Fog Signals</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S-12</w:t>
            </w:r>
          </w:p>
        </w:tc>
        <w:tc>
          <w:tcPr>
            <w:tcW w:w="2056" w:type="dxa"/>
            <w:vMerge/>
            <w:vAlign w:val="center"/>
          </w:tcPr>
          <w:p w:rsidR="009B43A9" w:rsidRPr="00826366" w:rsidRDefault="009B43A9" w:rsidP="00414046">
            <w:pPr>
              <w:rPr>
                <w:rFonts w:ascii="Calibri" w:hAnsi="Calibri" w:cs="Arial"/>
                <w:sz w:val="16"/>
                <w:szCs w:val="16"/>
                <w:lang w:val="en-US"/>
              </w:rPr>
            </w:pP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Merge/>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International Abbreviations, as requested by IEC 61174</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S-4</w:t>
            </w:r>
          </w:p>
        </w:tc>
        <w:tc>
          <w:tcPr>
            <w:tcW w:w="2056" w:type="dxa"/>
            <w:vMerge/>
            <w:vAlign w:val="center"/>
          </w:tcPr>
          <w:p w:rsidR="009B43A9" w:rsidRPr="00826366" w:rsidRDefault="009B43A9" w:rsidP="00414046">
            <w:pPr>
              <w:rPr>
                <w:rFonts w:ascii="Calibri" w:hAnsi="Calibri" w:cs="Arial"/>
                <w:sz w:val="16"/>
                <w:szCs w:val="16"/>
                <w:lang w:val="en-US"/>
              </w:rPr>
            </w:pP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Merge/>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Hydrographic Dictionary</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S-32</w:t>
            </w:r>
          </w:p>
        </w:tc>
        <w:tc>
          <w:tcPr>
            <w:tcW w:w="2056" w:type="dxa"/>
            <w:vMerge/>
            <w:vAlign w:val="center"/>
          </w:tcPr>
          <w:p w:rsidR="009B43A9" w:rsidRPr="00826366" w:rsidRDefault="009B43A9" w:rsidP="00414046">
            <w:pPr>
              <w:rPr>
                <w:rFonts w:ascii="Calibri" w:hAnsi="Calibri" w:cs="Arial"/>
                <w:sz w:val="16"/>
                <w:szCs w:val="16"/>
                <w:lang w:val="en-US"/>
              </w:rPr>
            </w:pP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Merge/>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International Hydrographic Review</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 xml:space="preserve">P-1 </w:t>
            </w:r>
          </w:p>
        </w:tc>
        <w:tc>
          <w:tcPr>
            <w:tcW w:w="2056" w:type="dxa"/>
            <w:vMerge/>
            <w:vAlign w:val="center"/>
          </w:tcPr>
          <w:p w:rsidR="009B43A9" w:rsidRPr="00826366" w:rsidRDefault="009B43A9" w:rsidP="00414046">
            <w:pPr>
              <w:rPr>
                <w:rFonts w:ascii="Calibri" w:hAnsi="Calibri" w:cs="Arial"/>
                <w:sz w:val="16"/>
                <w:szCs w:val="16"/>
                <w:lang w:val="en-US"/>
              </w:rPr>
            </w:pP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Merge/>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IHO Yearbook</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 xml:space="preserve"> P-5</w:t>
            </w:r>
          </w:p>
        </w:tc>
        <w:tc>
          <w:tcPr>
            <w:tcW w:w="2056" w:type="dxa"/>
            <w:vMerge/>
            <w:vAlign w:val="center"/>
          </w:tcPr>
          <w:p w:rsidR="009B43A9" w:rsidRPr="00826366" w:rsidRDefault="009B43A9" w:rsidP="00414046">
            <w:pPr>
              <w:rPr>
                <w:rFonts w:ascii="Calibri" w:hAnsi="Calibri" w:cs="Arial"/>
                <w:sz w:val="16"/>
                <w:szCs w:val="16"/>
                <w:lang w:val="en-US"/>
              </w:rPr>
            </w:pP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Merge/>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414046">
            <w:pPr>
              <w:rPr>
                <w:rFonts w:ascii="Calibri" w:hAnsi="Calibri" w:cs="Arial"/>
                <w:sz w:val="18"/>
                <w:szCs w:val="18"/>
                <w:lang w:val="en-US"/>
              </w:rPr>
            </w:pPr>
            <w:r w:rsidRPr="00826366">
              <w:rPr>
                <w:rFonts w:ascii="Calibri" w:hAnsi="Calibri" w:cs="Arial"/>
                <w:sz w:val="18"/>
                <w:szCs w:val="18"/>
                <w:lang w:val="en-US"/>
              </w:rPr>
              <w:t>WMO: Guide to the Global Observing System</w:t>
            </w:r>
          </w:p>
        </w:tc>
        <w:tc>
          <w:tcPr>
            <w:tcW w:w="2055" w:type="dxa"/>
            <w:vAlign w:val="center"/>
          </w:tcPr>
          <w:p w:rsidR="009B43A9" w:rsidRPr="00826366" w:rsidRDefault="009B43A9" w:rsidP="00414046">
            <w:pPr>
              <w:rPr>
                <w:rFonts w:ascii="Calibri" w:hAnsi="Calibri" w:cs="Arial"/>
                <w:sz w:val="16"/>
                <w:szCs w:val="16"/>
                <w:lang w:val="en-US"/>
              </w:rPr>
            </w:pPr>
            <w:r w:rsidRPr="00826366">
              <w:rPr>
                <w:rFonts w:ascii="Calibri" w:hAnsi="Calibri" w:cs="Arial"/>
                <w:sz w:val="16"/>
                <w:szCs w:val="16"/>
                <w:lang w:val="en-US"/>
              </w:rPr>
              <w:t>488</w:t>
            </w:r>
          </w:p>
        </w:tc>
        <w:tc>
          <w:tcPr>
            <w:tcW w:w="2056" w:type="dxa"/>
            <w:vMerge/>
            <w:vAlign w:val="center"/>
          </w:tcPr>
          <w:p w:rsidR="009B43A9" w:rsidRPr="00826366" w:rsidRDefault="009B43A9" w:rsidP="00414046">
            <w:pPr>
              <w:rPr>
                <w:rFonts w:ascii="Calibri" w:hAnsi="Calibri" w:cs="Arial"/>
                <w:sz w:val="16"/>
                <w:szCs w:val="16"/>
                <w:lang w:val="en-US"/>
              </w:rPr>
            </w:pPr>
          </w:p>
        </w:tc>
      </w:tr>
      <w:tr w:rsidR="009B43A9" w:rsidRPr="00826366" w:rsidTr="00B867AB">
        <w:trPr>
          <w:trHeight w:val="567"/>
        </w:trPr>
        <w:tc>
          <w:tcPr>
            <w:tcW w:w="827" w:type="dxa"/>
            <w:vMerge/>
            <w:shd w:val="clear" w:color="auto" w:fill="auto"/>
            <w:vAlign w:val="center"/>
          </w:tcPr>
          <w:p w:rsidR="009B43A9" w:rsidRPr="00826366" w:rsidRDefault="009B43A9" w:rsidP="00414046">
            <w:pPr>
              <w:rPr>
                <w:rFonts w:ascii="Calibri" w:hAnsi="Calibri" w:cs="Arial"/>
                <w:sz w:val="18"/>
                <w:szCs w:val="18"/>
              </w:rPr>
            </w:pPr>
          </w:p>
        </w:tc>
        <w:tc>
          <w:tcPr>
            <w:tcW w:w="3676" w:type="dxa"/>
            <w:vAlign w:val="center"/>
          </w:tcPr>
          <w:p w:rsidR="009B43A9" w:rsidRPr="00826366" w:rsidRDefault="009B43A9" w:rsidP="00414046">
            <w:pPr>
              <w:rPr>
                <w:rFonts w:ascii="Calibri" w:hAnsi="Calibri" w:cs="Arial"/>
                <w:sz w:val="18"/>
                <w:szCs w:val="18"/>
              </w:rPr>
            </w:pPr>
          </w:p>
        </w:tc>
        <w:tc>
          <w:tcPr>
            <w:tcW w:w="6520" w:type="dxa"/>
            <w:vAlign w:val="center"/>
          </w:tcPr>
          <w:p w:rsidR="009B43A9" w:rsidRPr="00826366" w:rsidRDefault="009B43A9" w:rsidP="009B43A9">
            <w:pPr>
              <w:rPr>
                <w:rFonts w:ascii="Calibri" w:hAnsi="Calibri" w:cs="Arial"/>
                <w:sz w:val="18"/>
                <w:szCs w:val="18"/>
                <w:lang w:val="en-US"/>
              </w:rPr>
            </w:pPr>
            <w:r w:rsidRPr="00826366">
              <w:rPr>
                <w:rFonts w:ascii="Calibri" w:hAnsi="Calibri" w:cs="Arial"/>
                <w:sz w:val="18"/>
                <w:szCs w:val="18"/>
                <w:lang w:val="en-US"/>
              </w:rPr>
              <w:t>IALA Guideline No. 1041 On Sector Lights Edition 2</w:t>
            </w:r>
          </w:p>
          <w:p w:rsidR="009B43A9" w:rsidRPr="00826366" w:rsidRDefault="009B43A9" w:rsidP="009B43A9">
            <w:pPr>
              <w:rPr>
                <w:rFonts w:ascii="Calibri" w:hAnsi="Calibri" w:cs="Arial"/>
                <w:sz w:val="18"/>
                <w:szCs w:val="18"/>
                <w:lang w:val="en-US"/>
              </w:rPr>
            </w:pPr>
            <w:r w:rsidRPr="00826366">
              <w:rPr>
                <w:rFonts w:ascii="Calibri" w:hAnsi="Calibri" w:cs="Arial"/>
                <w:sz w:val="18"/>
                <w:szCs w:val="18"/>
                <w:lang w:val="en-US"/>
              </w:rPr>
              <w:t>IALA Maritime Buoyage System</w:t>
            </w:r>
          </w:p>
          <w:p w:rsidR="009B43A9" w:rsidRPr="00826366" w:rsidRDefault="009B43A9" w:rsidP="009B43A9">
            <w:pPr>
              <w:rPr>
                <w:rFonts w:ascii="Calibri" w:hAnsi="Calibri" w:cs="Arial"/>
                <w:sz w:val="18"/>
                <w:szCs w:val="18"/>
                <w:lang w:val="en-US"/>
              </w:rPr>
            </w:pPr>
            <w:r w:rsidRPr="00826366">
              <w:rPr>
                <w:rFonts w:ascii="Calibri" w:hAnsi="Calibri" w:cs="Arial"/>
                <w:sz w:val="18"/>
                <w:szCs w:val="18"/>
                <w:lang w:val="en-US"/>
              </w:rPr>
              <w:t>IALA Guideline No. 1061 On Light Applications Illumination of Structures Edition 1</w:t>
            </w:r>
          </w:p>
          <w:p w:rsidR="006F6CE9" w:rsidRPr="00826366" w:rsidRDefault="006F6CE9" w:rsidP="009B43A9">
            <w:pPr>
              <w:rPr>
                <w:rFonts w:ascii="Calibri" w:hAnsi="Calibri" w:cs="Arial"/>
                <w:sz w:val="18"/>
                <w:szCs w:val="18"/>
                <w:lang w:val="en-US"/>
              </w:rPr>
            </w:pPr>
            <w:r w:rsidRPr="00826366">
              <w:rPr>
                <w:rFonts w:ascii="Calibri" w:hAnsi="Calibri" w:cs="Arial"/>
                <w:sz w:val="18"/>
                <w:szCs w:val="18"/>
                <w:lang w:val="en-US"/>
              </w:rPr>
              <w:lastRenderedPageBreak/>
              <w:t>SNPWG10-009 Portrayal</w:t>
            </w:r>
          </w:p>
        </w:tc>
        <w:tc>
          <w:tcPr>
            <w:tcW w:w="2055" w:type="dxa"/>
            <w:vAlign w:val="center"/>
          </w:tcPr>
          <w:p w:rsidR="009B43A9" w:rsidRPr="00826366" w:rsidRDefault="009B43A9" w:rsidP="00414046">
            <w:pPr>
              <w:rPr>
                <w:rFonts w:ascii="Calibri" w:hAnsi="Calibri" w:cs="Arial"/>
                <w:sz w:val="16"/>
                <w:szCs w:val="16"/>
                <w:lang w:val="en-US"/>
              </w:rPr>
            </w:pPr>
          </w:p>
        </w:tc>
        <w:tc>
          <w:tcPr>
            <w:tcW w:w="2056" w:type="dxa"/>
            <w:vAlign w:val="center"/>
          </w:tcPr>
          <w:p w:rsidR="009B43A9" w:rsidRPr="00826366" w:rsidRDefault="009B43A9" w:rsidP="00414046">
            <w:pPr>
              <w:rPr>
                <w:rFonts w:ascii="Calibri" w:hAnsi="Calibri" w:cs="Arial"/>
                <w:sz w:val="16"/>
                <w:szCs w:val="16"/>
                <w:lang w:val="en-US"/>
              </w:rPr>
            </w:pPr>
          </w:p>
        </w:tc>
      </w:tr>
      <w:tr w:rsidR="00023AD2" w:rsidRPr="00826366" w:rsidTr="00B867AB">
        <w:trPr>
          <w:trHeight w:val="567"/>
        </w:trPr>
        <w:tc>
          <w:tcPr>
            <w:tcW w:w="827" w:type="dxa"/>
            <w:vMerge w:val="restart"/>
            <w:shd w:val="clear" w:color="auto" w:fill="DBE5F1" w:themeFill="accent1" w:themeFillTint="33"/>
            <w:vAlign w:val="center"/>
          </w:tcPr>
          <w:p w:rsidR="00023AD2" w:rsidRPr="00826366" w:rsidRDefault="00023AD2" w:rsidP="00DC0599">
            <w:pPr>
              <w:rPr>
                <w:rFonts w:ascii="Calibri" w:hAnsi="Calibri" w:cs="Arial"/>
                <w:b/>
                <w:sz w:val="18"/>
                <w:szCs w:val="18"/>
              </w:rPr>
            </w:pPr>
            <w:r w:rsidRPr="00826366">
              <w:rPr>
                <w:rFonts w:ascii="Calibri" w:hAnsi="Calibri" w:cs="Arial"/>
                <w:b/>
                <w:sz w:val="18"/>
                <w:szCs w:val="18"/>
              </w:rPr>
              <w:lastRenderedPageBreak/>
              <w:t xml:space="preserve">MSP13 </w:t>
            </w:r>
          </w:p>
        </w:tc>
        <w:tc>
          <w:tcPr>
            <w:tcW w:w="3676" w:type="dxa"/>
            <w:vMerge w:val="restart"/>
            <w:shd w:val="clear" w:color="auto" w:fill="DBE5F1" w:themeFill="accent1" w:themeFillTint="33"/>
            <w:vAlign w:val="center"/>
          </w:tcPr>
          <w:p w:rsidR="00023AD2" w:rsidRPr="00826366" w:rsidRDefault="00023AD2" w:rsidP="00DC0599">
            <w:pPr>
              <w:rPr>
                <w:rFonts w:ascii="Calibri" w:hAnsi="Calibri" w:cs="Arial"/>
                <w:sz w:val="18"/>
                <w:szCs w:val="18"/>
                <w:lang w:val="fr-FR"/>
              </w:rPr>
            </w:pPr>
            <w:r w:rsidRPr="00826366">
              <w:rPr>
                <w:rFonts w:ascii="Calibri" w:hAnsi="Calibri" w:cs="Arial"/>
                <w:sz w:val="18"/>
                <w:szCs w:val="18"/>
              </w:rPr>
              <w:t>Ice Navigation Service</w:t>
            </w:r>
          </w:p>
        </w:tc>
        <w:tc>
          <w:tcPr>
            <w:tcW w:w="6520" w:type="dxa"/>
            <w:shd w:val="clear" w:color="auto" w:fill="DBE5F1" w:themeFill="accent1" w:themeFillTint="33"/>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ships operating in polar waters</w:t>
            </w:r>
          </w:p>
        </w:tc>
        <w:tc>
          <w:tcPr>
            <w:tcW w:w="2055" w:type="dxa"/>
            <w:shd w:val="clear" w:color="auto" w:fill="DBE5F1" w:themeFill="accent1" w:themeFillTint="33"/>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IMO Resolution A.1024(26)</w:t>
            </w:r>
          </w:p>
        </w:tc>
        <w:tc>
          <w:tcPr>
            <w:tcW w:w="2056" w:type="dxa"/>
            <w:vMerge w:val="restart"/>
            <w:shd w:val="clear" w:color="auto" w:fill="DBE5F1" w:themeFill="accent1" w:themeFillTint="33"/>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IMO</w:t>
            </w:r>
            <w:r w:rsidR="004564B9" w:rsidRPr="00826366">
              <w:rPr>
                <w:rFonts w:ascii="Calibri" w:hAnsi="Calibri" w:cs="Arial"/>
                <w:sz w:val="16"/>
                <w:szCs w:val="16"/>
                <w:lang w:val="en-US"/>
              </w:rPr>
              <w:t xml:space="preserve">; </w:t>
            </w:r>
            <w:r w:rsidRPr="00826366">
              <w:rPr>
                <w:rFonts w:ascii="Calibri" w:hAnsi="Calibri" w:cs="Arial"/>
                <w:sz w:val="16"/>
                <w:szCs w:val="16"/>
                <w:lang w:val="en-US"/>
              </w:rPr>
              <w:t>IHO</w:t>
            </w:r>
            <w:r w:rsidR="004564B9" w:rsidRPr="00826366">
              <w:rPr>
                <w:rFonts w:ascii="Calibri" w:hAnsi="Calibri" w:cs="Arial"/>
                <w:sz w:val="16"/>
                <w:szCs w:val="16"/>
                <w:lang w:val="en-US"/>
              </w:rPr>
              <w:t xml:space="preserve">; </w:t>
            </w:r>
            <w:r w:rsidRPr="00826366">
              <w:rPr>
                <w:rFonts w:ascii="Calibri" w:hAnsi="Calibri" w:cs="Arial"/>
                <w:sz w:val="16"/>
                <w:szCs w:val="16"/>
                <w:lang w:val="en-US"/>
              </w:rPr>
              <w:t>WMO</w:t>
            </w:r>
          </w:p>
          <w:p w:rsidR="00023AD2" w:rsidRPr="00826366" w:rsidRDefault="00023AD2" w:rsidP="00DC0599">
            <w:pPr>
              <w:rPr>
                <w:rFonts w:ascii="Calibri" w:hAnsi="Calibri" w:cs="Arial"/>
                <w:sz w:val="16"/>
                <w:szCs w:val="16"/>
                <w:lang w:val="en-US"/>
              </w:rPr>
            </w:pPr>
          </w:p>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International Ice Charting Working Group (IICWG)</w:t>
            </w:r>
          </w:p>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JCOMM ETMSS is responsible for GMDSS standards and is developing M.O.C.</w:t>
            </w:r>
          </w:p>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 xml:space="preserve">Within the WMO JCOMM </w:t>
            </w:r>
          </w:p>
          <w:p w:rsidR="00023AD2" w:rsidRPr="00826366" w:rsidRDefault="00023AD2" w:rsidP="00DC0599">
            <w:pPr>
              <w:rPr>
                <w:rFonts w:ascii="Calibri" w:hAnsi="Calibri" w:cs="Arial"/>
                <w:sz w:val="16"/>
                <w:szCs w:val="16"/>
                <w:lang w:val="en-US"/>
              </w:rPr>
            </w:pPr>
          </w:p>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ETSI is responsible for operational sea ice standards including WMO Sea Ice Nomenclature</w:t>
            </w:r>
          </w:p>
          <w:p w:rsidR="00023AD2" w:rsidRPr="00826366" w:rsidRDefault="00023AD2" w:rsidP="00DC0599">
            <w:pPr>
              <w:rPr>
                <w:rFonts w:ascii="Calibri" w:hAnsi="Calibri" w:cs="Arial"/>
                <w:sz w:val="16"/>
                <w:szCs w:val="16"/>
                <w:lang w:val="en-US"/>
              </w:rPr>
            </w:pPr>
          </w:p>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By agreement with IHO TSMAD, JCOMM ETSI is the formal body responsible for the Ice Objects Catalogue with WMO Secretariat as co-manager of the catalogue</w:t>
            </w:r>
          </w:p>
        </w:tc>
      </w:tr>
      <w:tr w:rsidR="00023AD2" w:rsidRPr="00826366" w:rsidTr="00B867AB">
        <w:trPr>
          <w:trHeight w:val="567"/>
        </w:trPr>
        <w:tc>
          <w:tcPr>
            <w:tcW w:w="827" w:type="dxa"/>
            <w:vMerge/>
            <w:shd w:val="clear" w:color="auto" w:fill="DBE5F1" w:themeFill="accent1" w:themeFillTint="33"/>
            <w:vAlign w:val="center"/>
          </w:tcPr>
          <w:p w:rsidR="00023AD2" w:rsidRPr="00826366" w:rsidRDefault="00023AD2" w:rsidP="00DC0599">
            <w:pPr>
              <w:rPr>
                <w:rFonts w:ascii="Calibri" w:hAnsi="Calibri" w:cs="Arial"/>
                <w:b/>
                <w:sz w:val="18"/>
                <w:szCs w:val="18"/>
              </w:rPr>
            </w:pPr>
          </w:p>
        </w:tc>
        <w:tc>
          <w:tcPr>
            <w:tcW w:w="3676" w:type="dxa"/>
            <w:vMerge/>
            <w:shd w:val="clear" w:color="auto" w:fill="DBE5F1" w:themeFill="accent1" w:themeFillTint="33"/>
            <w:vAlign w:val="center"/>
          </w:tcPr>
          <w:p w:rsidR="00023AD2" w:rsidRPr="00826366" w:rsidRDefault="00023AD2" w:rsidP="00DC0599">
            <w:pPr>
              <w:rPr>
                <w:rFonts w:ascii="Calibri" w:hAnsi="Calibri" w:cs="Arial"/>
                <w:sz w:val="18"/>
                <w:szCs w:val="18"/>
              </w:rPr>
            </w:pPr>
          </w:p>
        </w:tc>
        <w:tc>
          <w:tcPr>
            <w:tcW w:w="6520" w:type="dxa"/>
            <w:shd w:val="clear" w:color="auto" w:fill="DBE5F1" w:themeFill="accent1" w:themeFillTint="33"/>
            <w:vAlign w:val="center"/>
          </w:tcPr>
          <w:p w:rsidR="00023AD2" w:rsidRPr="00826366" w:rsidRDefault="00023AD2" w:rsidP="00DC0599">
            <w:pPr>
              <w:rPr>
                <w:rFonts w:ascii="Calibri" w:hAnsi="Calibri" w:cs="Arial"/>
                <w:sz w:val="18"/>
                <w:szCs w:val="18"/>
                <w:lang w:val="fr-FR"/>
              </w:rPr>
            </w:pPr>
            <w:proofErr w:type="spellStart"/>
            <w:r w:rsidRPr="00826366">
              <w:rPr>
                <w:rFonts w:ascii="Calibri" w:hAnsi="Calibri" w:cs="Arial"/>
                <w:sz w:val="18"/>
                <w:szCs w:val="18"/>
                <w:lang w:val="fr-FR"/>
              </w:rPr>
              <w:t>Ice</w:t>
            </w:r>
            <w:proofErr w:type="spellEnd"/>
            <w:r w:rsidRPr="00826366">
              <w:rPr>
                <w:rFonts w:ascii="Calibri" w:hAnsi="Calibri" w:cs="Arial"/>
                <w:sz w:val="18"/>
                <w:szCs w:val="18"/>
                <w:lang w:val="fr-FR"/>
              </w:rPr>
              <w:t xml:space="preserve"> </w:t>
            </w:r>
            <w:proofErr w:type="spellStart"/>
            <w:r w:rsidRPr="00826366">
              <w:rPr>
                <w:rFonts w:ascii="Calibri" w:hAnsi="Calibri" w:cs="Arial"/>
                <w:sz w:val="18"/>
                <w:szCs w:val="18"/>
                <w:lang w:val="fr-FR"/>
              </w:rPr>
              <w:t>Chart</w:t>
            </w:r>
            <w:proofErr w:type="spellEnd"/>
            <w:r w:rsidRPr="00826366">
              <w:rPr>
                <w:rFonts w:ascii="Calibri" w:hAnsi="Calibri" w:cs="Arial"/>
                <w:sz w:val="18"/>
                <w:szCs w:val="18"/>
                <w:lang w:val="fr-FR"/>
              </w:rPr>
              <w:t xml:space="preserve"> </w:t>
            </w:r>
            <w:proofErr w:type="spellStart"/>
            <w:r w:rsidRPr="00826366">
              <w:rPr>
                <w:rFonts w:ascii="Calibri" w:hAnsi="Calibri" w:cs="Arial"/>
                <w:sz w:val="18"/>
                <w:szCs w:val="18"/>
                <w:lang w:val="fr-FR"/>
              </w:rPr>
              <w:t>Colour</w:t>
            </w:r>
            <w:proofErr w:type="spellEnd"/>
            <w:r w:rsidRPr="00826366">
              <w:rPr>
                <w:rFonts w:ascii="Calibri" w:hAnsi="Calibri" w:cs="Arial"/>
                <w:sz w:val="18"/>
                <w:szCs w:val="18"/>
                <w:lang w:val="fr-FR"/>
              </w:rPr>
              <w:t xml:space="preserve"> Code Standard</w:t>
            </w:r>
          </w:p>
          <w:p w:rsidR="00023AD2" w:rsidRPr="00826366" w:rsidRDefault="00023AD2" w:rsidP="00DC0599">
            <w:pPr>
              <w:rPr>
                <w:rFonts w:ascii="Calibri" w:hAnsi="Calibri" w:cs="Arial"/>
                <w:sz w:val="18"/>
                <w:szCs w:val="18"/>
                <w:lang w:val="fr-FR"/>
              </w:rPr>
            </w:pPr>
            <w:proofErr w:type="spellStart"/>
            <w:r w:rsidRPr="00826366">
              <w:rPr>
                <w:rFonts w:ascii="Calibri" w:hAnsi="Calibri" w:cs="Arial"/>
                <w:sz w:val="18"/>
                <w:szCs w:val="18"/>
                <w:lang w:val="fr-FR"/>
              </w:rPr>
              <w:t>Sea</w:t>
            </w:r>
            <w:proofErr w:type="spellEnd"/>
            <w:r w:rsidRPr="00826366">
              <w:rPr>
                <w:rFonts w:ascii="Calibri" w:hAnsi="Calibri" w:cs="Arial"/>
                <w:sz w:val="18"/>
                <w:szCs w:val="18"/>
                <w:lang w:val="fr-FR"/>
              </w:rPr>
              <w:t xml:space="preserve"> </w:t>
            </w:r>
            <w:proofErr w:type="spellStart"/>
            <w:r w:rsidRPr="00826366">
              <w:rPr>
                <w:rFonts w:ascii="Calibri" w:hAnsi="Calibri" w:cs="Arial"/>
                <w:sz w:val="18"/>
                <w:szCs w:val="18"/>
                <w:lang w:val="fr-FR"/>
              </w:rPr>
              <w:t>Ice</w:t>
            </w:r>
            <w:proofErr w:type="spellEnd"/>
            <w:r w:rsidRPr="00826366">
              <w:rPr>
                <w:rFonts w:ascii="Calibri" w:hAnsi="Calibri" w:cs="Arial"/>
                <w:sz w:val="18"/>
                <w:szCs w:val="18"/>
                <w:lang w:val="fr-FR"/>
              </w:rPr>
              <w:t xml:space="preserve"> Nomenclature</w:t>
            </w:r>
          </w:p>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International System of Sea-Ice Symbols</w:t>
            </w:r>
          </w:p>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WMO standards and guidelines for sea ice: ice charting and observations</w:t>
            </w:r>
          </w:p>
        </w:tc>
        <w:tc>
          <w:tcPr>
            <w:tcW w:w="2055" w:type="dxa"/>
            <w:shd w:val="clear" w:color="auto" w:fill="DBE5F1" w:themeFill="accent1" w:themeFillTint="33"/>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WMO/TD-No. 1215</w:t>
            </w:r>
          </w:p>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WMO No. 259, Volume 1</w:t>
            </w:r>
          </w:p>
        </w:tc>
        <w:tc>
          <w:tcPr>
            <w:tcW w:w="2056" w:type="dxa"/>
            <w:vMerge/>
            <w:shd w:val="clear" w:color="auto" w:fill="DBE5F1" w:themeFill="accent1" w:themeFillTint="33"/>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Merge w:val="restart"/>
            <w:vAlign w:val="center"/>
          </w:tcPr>
          <w:p w:rsidR="00023AD2" w:rsidRPr="00826366" w:rsidRDefault="00023AD2" w:rsidP="00DC0599">
            <w:pPr>
              <w:rPr>
                <w:rFonts w:ascii="Calibri" w:hAnsi="Calibri" w:cs="Arial"/>
                <w:b/>
                <w:sz w:val="18"/>
                <w:szCs w:val="18"/>
              </w:rPr>
            </w:pPr>
            <w:r w:rsidRPr="00826366">
              <w:rPr>
                <w:rFonts w:ascii="Calibri" w:hAnsi="Calibri" w:cs="Arial"/>
                <w:b/>
                <w:sz w:val="18"/>
                <w:szCs w:val="18"/>
                <w:lang w:val="en-US"/>
              </w:rPr>
              <w:t xml:space="preserve">MSP14 </w:t>
            </w:r>
          </w:p>
        </w:tc>
        <w:tc>
          <w:tcPr>
            <w:tcW w:w="3676" w:type="dxa"/>
            <w:vMerge w:val="restart"/>
            <w:vAlign w:val="center"/>
          </w:tcPr>
          <w:p w:rsidR="00023AD2" w:rsidRPr="00826366" w:rsidRDefault="00023AD2" w:rsidP="00DC0599">
            <w:pPr>
              <w:rPr>
                <w:rFonts w:ascii="Calibri" w:hAnsi="Calibri" w:cs="Arial"/>
                <w:sz w:val="18"/>
                <w:szCs w:val="18"/>
                <w:lang w:val="fr-FR"/>
              </w:rPr>
            </w:pPr>
            <w:r w:rsidRPr="00826366">
              <w:rPr>
                <w:rFonts w:ascii="Calibri" w:hAnsi="Calibri" w:cs="Arial"/>
                <w:sz w:val="18"/>
                <w:szCs w:val="18"/>
                <w:lang w:val="en-US"/>
              </w:rPr>
              <w:t>Meteorological Information Service</w:t>
            </w:r>
          </w:p>
        </w:tc>
        <w:tc>
          <w:tcPr>
            <w:tcW w:w="6520" w:type="dxa"/>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WMO: Manual on Marine Meteorological Services</w:t>
            </w:r>
          </w:p>
        </w:tc>
        <w:tc>
          <w:tcPr>
            <w:tcW w:w="2055" w:type="dxa"/>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558</w:t>
            </w:r>
          </w:p>
        </w:tc>
        <w:tc>
          <w:tcPr>
            <w:tcW w:w="2056" w:type="dxa"/>
            <w:vMerge w:val="restart"/>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Merge/>
            <w:vAlign w:val="center"/>
          </w:tcPr>
          <w:p w:rsidR="00023AD2" w:rsidRPr="00826366" w:rsidRDefault="00023AD2" w:rsidP="00DC0599">
            <w:pPr>
              <w:rPr>
                <w:rFonts w:ascii="Calibri" w:hAnsi="Calibri" w:cs="Arial"/>
                <w:b/>
                <w:sz w:val="18"/>
                <w:szCs w:val="18"/>
                <w:lang w:val="en-US"/>
              </w:rPr>
            </w:pPr>
          </w:p>
        </w:tc>
        <w:tc>
          <w:tcPr>
            <w:tcW w:w="3676" w:type="dxa"/>
            <w:vMerge/>
            <w:vAlign w:val="center"/>
          </w:tcPr>
          <w:p w:rsidR="00023AD2" w:rsidRPr="00826366" w:rsidRDefault="00023AD2" w:rsidP="00DC0599">
            <w:pPr>
              <w:rPr>
                <w:rFonts w:ascii="Calibri" w:hAnsi="Calibri" w:cs="Arial"/>
                <w:sz w:val="18"/>
                <w:szCs w:val="18"/>
                <w:lang w:val="en-US"/>
              </w:rPr>
            </w:pPr>
          </w:p>
        </w:tc>
        <w:tc>
          <w:tcPr>
            <w:tcW w:w="6520" w:type="dxa"/>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Manual on Codes - International Codes, Volume I.2: Part B and Part C</w:t>
            </w:r>
          </w:p>
          <w:p w:rsidR="00023AD2" w:rsidRPr="00826366" w:rsidRDefault="00023AD2" w:rsidP="00DC0599">
            <w:pPr>
              <w:rPr>
                <w:rFonts w:ascii="Calibri" w:hAnsi="Calibri" w:cs="Arial"/>
                <w:sz w:val="18"/>
                <w:szCs w:val="18"/>
                <w:lang w:val="en-US"/>
              </w:rPr>
            </w:pPr>
          </w:p>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Manual on Codes - International Codes, Volume I.1: part A- Alphanumeric Codes</w:t>
            </w:r>
          </w:p>
        </w:tc>
        <w:tc>
          <w:tcPr>
            <w:tcW w:w="2055" w:type="dxa"/>
            <w:vMerge w:val="restart"/>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306</w:t>
            </w:r>
          </w:p>
        </w:tc>
        <w:tc>
          <w:tcPr>
            <w:tcW w:w="2056" w:type="dxa"/>
            <w:vMerge/>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Merge/>
            <w:vAlign w:val="center"/>
          </w:tcPr>
          <w:p w:rsidR="00023AD2" w:rsidRPr="00826366" w:rsidRDefault="00023AD2" w:rsidP="00DC0599">
            <w:pPr>
              <w:rPr>
                <w:rFonts w:ascii="Calibri" w:hAnsi="Calibri" w:cs="Arial"/>
                <w:b/>
                <w:sz w:val="18"/>
                <w:szCs w:val="18"/>
                <w:lang w:val="en-US"/>
              </w:rPr>
            </w:pPr>
          </w:p>
        </w:tc>
        <w:tc>
          <w:tcPr>
            <w:tcW w:w="3676" w:type="dxa"/>
            <w:vMerge/>
            <w:vAlign w:val="center"/>
          </w:tcPr>
          <w:p w:rsidR="00023AD2" w:rsidRPr="00826366" w:rsidRDefault="00023AD2" w:rsidP="00DC0599">
            <w:pPr>
              <w:rPr>
                <w:rFonts w:ascii="Calibri" w:hAnsi="Calibri" w:cs="Arial"/>
                <w:sz w:val="18"/>
                <w:szCs w:val="18"/>
                <w:lang w:val="en-US"/>
              </w:rPr>
            </w:pPr>
          </w:p>
        </w:tc>
        <w:tc>
          <w:tcPr>
            <w:tcW w:w="6520" w:type="dxa"/>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WMO: Basic Documents, 2. Technical Regulations, Volume I: General Meteorological Standards and Recommended Practices</w:t>
            </w:r>
          </w:p>
        </w:tc>
        <w:tc>
          <w:tcPr>
            <w:tcW w:w="2055" w:type="dxa"/>
            <w:vMerge/>
            <w:vAlign w:val="center"/>
          </w:tcPr>
          <w:p w:rsidR="00023AD2" w:rsidRPr="00826366" w:rsidRDefault="00023AD2" w:rsidP="00DC0599">
            <w:pPr>
              <w:rPr>
                <w:rFonts w:ascii="Calibri" w:hAnsi="Calibri" w:cs="Arial"/>
                <w:sz w:val="16"/>
                <w:szCs w:val="16"/>
                <w:lang w:val="en-US"/>
              </w:rPr>
            </w:pPr>
          </w:p>
        </w:tc>
        <w:tc>
          <w:tcPr>
            <w:tcW w:w="2056" w:type="dxa"/>
            <w:vMerge/>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Merge w:val="restart"/>
            <w:shd w:val="clear" w:color="auto" w:fill="DBE5F1" w:themeFill="accent1" w:themeFillTint="33"/>
            <w:vAlign w:val="center"/>
          </w:tcPr>
          <w:p w:rsidR="00023AD2" w:rsidRPr="00826366" w:rsidRDefault="00023AD2" w:rsidP="00DC0599">
            <w:pPr>
              <w:rPr>
                <w:rFonts w:ascii="Calibri" w:hAnsi="Calibri" w:cs="Arial"/>
                <w:b/>
                <w:sz w:val="18"/>
                <w:szCs w:val="18"/>
                <w:lang w:val="en-US"/>
              </w:rPr>
            </w:pPr>
            <w:r w:rsidRPr="00826366">
              <w:rPr>
                <w:rFonts w:ascii="Calibri" w:hAnsi="Calibri" w:cs="Arial"/>
                <w:b/>
                <w:sz w:val="18"/>
                <w:szCs w:val="18"/>
                <w:lang w:val="en-US"/>
              </w:rPr>
              <w:t xml:space="preserve">MSP15 </w:t>
            </w:r>
          </w:p>
        </w:tc>
        <w:tc>
          <w:tcPr>
            <w:tcW w:w="3676" w:type="dxa"/>
            <w:vMerge w:val="restart"/>
            <w:shd w:val="clear" w:color="auto" w:fill="DBE5F1" w:themeFill="accent1" w:themeFillTint="33"/>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Real-Time Hydrographic  and Environmental Information Services</w:t>
            </w:r>
          </w:p>
        </w:tc>
        <w:tc>
          <w:tcPr>
            <w:tcW w:w="6520" w:type="dxa"/>
            <w:shd w:val="clear" w:color="auto" w:fill="DBE5F1" w:themeFill="accent1" w:themeFillTint="33"/>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Bathymetric Surface Product Specification</w:t>
            </w:r>
          </w:p>
        </w:tc>
        <w:tc>
          <w:tcPr>
            <w:tcW w:w="2055" w:type="dxa"/>
            <w:shd w:val="clear" w:color="auto" w:fill="DBE5F1" w:themeFill="accent1" w:themeFillTint="33"/>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S-102</w:t>
            </w:r>
          </w:p>
        </w:tc>
        <w:tc>
          <w:tcPr>
            <w:tcW w:w="2056" w:type="dxa"/>
            <w:vMerge w:val="restart"/>
            <w:shd w:val="clear" w:color="auto" w:fill="DBE5F1" w:themeFill="accent1" w:themeFillTint="33"/>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Merge/>
            <w:shd w:val="clear" w:color="auto" w:fill="DBE5F1" w:themeFill="accent1" w:themeFillTint="33"/>
            <w:vAlign w:val="center"/>
          </w:tcPr>
          <w:p w:rsidR="00023AD2" w:rsidRPr="00826366" w:rsidRDefault="00023AD2" w:rsidP="00DC0599">
            <w:pPr>
              <w:rPr>
                <w:rFonts w:ascii="Calibri" w:hAnsi="Calibri" w:cs="Arial"/>
                <w:b/>
                <w:sz w:val="18"/>
                <w:szCs w:val="18"/>
                <w:lang w:val="en-US"/>
              </w:rPr>
            </w:pPr>
          </w:p>
        </w:tc>
        <w:tc>
          <w:tcPr>
            <w:tcW w:w="3676" w:type="dxa"/>
            <w:vMerge/>
            <w:shd w:val="clear" w:color="auto" w:fill="DBE5F1" w:themeFill="accent1" w:themeFillTint="33"/>
            <w:vAlign w:val="center"/>
          </w:tcPr>
          <w:p w:rsidR="00023AD2" w:rsidRPr="00826366" w:rsidRDefault="00023AD2" w:rsidP="00DC0599">
            <w:pPr>
              <w:rPr>
                <w:rFonts w:ascii="Calibri" w:hAnsi="Calibri" w:cs="Arial"/>
                <w:sz w:val="18"/>
                <w:szCs w:val="18"/>
                <w:lang w:val="en-US"/>
              </w:rPr>
            </w:pPr>
          </w:p>
        </w:tc>
        <w:tc>
          <w:tcPr>
            <w:tcW w:w="6520" w:type="dxa"/>
            <w:shd w:val="clear" w:color="auto" w:fill="DBE5F1" w:themeFill="accent1" w:themeFillTint="33"/>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IHO Universal Hydrographic Data Model</w:t>
            </w:r>
          </w:p>
        </w:tc>
        <w:tc>
          <w:tcPr>
            <w:tcW w:w="2055" w:type="dxa"/>
            <w:shd w:val="clear" w:color="auto" w:fill="DBE5F1" w:themeFill="accent1" w:themeFillTint="33"/>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S-100</w:t>
            </w:r>
          </w:p>
        </w:tc>
        <w:tc>
          <w:tcPr>
            <w:tcW w:w="2056" w:type="dxa"/>
            <w:vMerge/>
            <w:shd w:val="clear" w:color="auto" w:fill="DBE5F1" w:themeFill="accent1" w:themeFillTint="33"/>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Merge/>
            <w:shd w:val="clear" w:color="auto" w:fill="DBE5F1" w:themeFill="accent1" w:themeFillTint="33"/>
            <w:vAlign w:val="center"/>
          </w:tcPr>
          <w:p w:rsidR="00023AD2" w:rsidRPr="00826366" w:rsidRDefault="00023AD2" w:rsidP="00DC0599">
            <w:pPr>
              <w:rPr>
                <w:rFonts w:ascii="Calibri" w:hAnsi="Calibri" w:cs="Arial"/>
                <w:b/>
                <w:sz w:val="18"/>
                <w:szCs w:val="18"/>
                <w:lang w:val="en-US"/>
              </w:rPr>
            </w:pPr>
          </w:p>
        </w:tc>
        <w:tc>
          <w:tcPr>
            <w:tcW w:w="3676" w:type="dxa"/>
            <w:vMerge/>
            <w:shd w:val="clear" w:color="auto" w:fill="DBE5F1" w:themeFill="accent1" w:themeFillTint="33"/>
            <w:vAlign w:val="center"/>
          </w:tcPr>
          <w:p w:rsidR="00023AD2" w:rsidRPr="00826366" w:rsidRDefault="00023AD2" w:rsidP="00DC0599">
            <w:pPr>
              <w:rPr>
                <w:rFonts w:ascii="Calibri" w:hAnsi="Calibri" w:cs="Arial"/>
                <w:sz w:val="18"/>
                <w:szCs w:val="18"/>
                <w:lang w:val="en-US"/>
              </w:rPr>
            </w:pPr>
          </w:p>
        </w:tc>
        <w:tc>
          <w:tcPr>
            <w:tcW w:w="6520" w:type="dxa"/>
            <w:shd w:val="clear" w:color="auto" w:fill="DBE5F1" w:themeFill="accent1" w:themeFillTint="33"/>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IHO Transfer Standard for Digital Hydrographic Data</w:t>
            </w:r>
          </w:p>
        </w:tc>
        <w:tc>
          <w:tcPr>
            <w:tcW w:w="2055" w:type="dxa"/>
            <w:shd w:val="clear" w:color="auto" w:fill="DBE5F1" w:themeFill="accent1" w:themeFillTint="33"/>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 xml:space="preserve">S-57 </w:t>
            </w:r>
            <w:r w:rsidRPr="00826366">
              <w:rPr>
                <w:rFonts w:ascii="Calibri" w:hAnsi="Calibri" w:cs="Arial"/>
                <w:sz w:val="16"/>
                <w:szCs w:val="16"/>
              </w:rPr>
              <w:t>ISO/IEC 8211:1994</w:t>
            </w:r>
          </w:p>
        </w:tc>
        <w:tc>
          <w:tcPr>
            <w:tcW w:w="2056" w:type="dxa"/>
            <w:vMerge/>
            <w:shd w:val="clear" w:color="auto" w:fill="DBE5F1" w:themeFill="accent1" w:themeFillTint="33"/>
            <w:vAlign w:val="center"/>
          </w:tcPr>
          <w:p w:rsidR="00023AD2" w:rsidRPr="00826366" w:rsidRDefault="00023AD2" w:rsidP="00DC0599">
            <w:pPr>
              <w:rPr>
                <w:rFonts w:ascii="Calibri" w:hAnsi="Calibri" w:cs="Arial"/>
                <w:sz w:val="16"/>
                <w:szCs w:val="16"/>
                <w:lang w:val="en-US"/>
              </w:rPr>
            </w:pPr>
          </w:p>
        </w:tc>
      </w:tr>
      <w:tr w:rsidR="00023AD2" w:rsidRPr="00826366" w:rsidTr="00DC0599">
        <w:trPr>
          <w:trHeight w:val="567"/>
        </w:trPr>
        <w:tc>
          <w:tcPr>
            <w:tcW w:w="827" w:type="dxa"/>
            <w:vAlign w:val="center"/>
          </w:tcPr>
          <w:p w:rsidR="00023AD2" w:rsidRPr="00826366" w:rsidRDefault="00023AD2" w:rsidP="00DC0599">
            <w:pPr>
              <w:rPr>
                <w:rFonts w:ascii="Calibri" w:hAnsi="Calibri" w:cs="Arial"/>
                <w:b/>
                <w:sz w:val="18"/>
                <w:szCs w:val="18"/>
                <w:lang w:val="en-US"/>
              </w:rPr>
            </w:pPr>
            <w:r w:rsidRPr="00826366">
              <w:rPr>
                <w:rFonts w:ascii="Calibri" w:hAnsi="Calibri" w:cs="Arial"/>
                <w:b/>
                <w:sz w:val="18"/>
                <w:szCs w:val="18"/>
                <w:lang w:val="en-US"/>
              </w:rPr>
              <w:t xml:space="preserve">MSP16 </w:t>
            </w:r>
          </w:p>
        </w:tc>
        <w:tc>
          <w:tcPr>
            <w:tcW w:w="3676" w:type="dxa"/>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Search and Rescue (SAR) Service</w:t>
            </w:r>
          </w:p>
        </w:tc>
        <w:tc>
          <w:tcPr>
            <w:tcW w:w="6520" w:type="dxa"/>
            <w:vAlign w:val="center"/>
          </w:tcPr>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International Search and Rescue Advisory Group</w:t>
            </w:r>
          </w:p>
          <w:p w:rsidR="00023AD2" w:rsidRPr="00826366" w:rsidRDefault="00023AD2" w:rsidP="00DC0599">
            <w:pPr>
              <w:rPr>
                <w:rFonts w:ascii="Calibri" w:hAnsi="Calibri" w:cs="Arial"/>
                <w:sz w:val="18"/>
                <w:szCs w:val="18"/>
                <w:lang w:val="en-US"/>
              </w:rPr>
            </w:pPr>
            <w:r w:rsidRPr="00826366">
              <w:rPr>
                <w:rFonts w:ascii="Calibri" w:hAnsi="Calibri" w:cs="Arial"/>
                <w:sz w:val="18"/>
                <w:szCs w:val="18"/>
                <w:lang w:val="en-US"/>
              </w:rPr>
              <w:t>Guidelines and Methodology</w:t>
            </w:r>
          </w:p>
        </w:tc>
        <w:tc>
          <w:tcPr>
            <w:tcW w:w="2055" w:type="dxa"/>
            <w:vAlign w:val="center"/>
          </w:tcPr>
          <w:p w:rsidR="00023AD2" w:rsidRPr="00826366" w:rsidRDefault="00023AD2" w:rsidP="00DC0599">
            <w:pPr>
              <w:rPr>
                <w:rFonts w:ascii="Calibri" w:hAnsi="Calibri" w:cs="Arial"/>
                <w:sz w:val="16"/>
                <w:szCs w:val="16"/>
                <w:lang w:val="en-US"/>
              </w:rPr>
            </w:pPr>
            <w:r w:rsidRPr="00826366">
              <w:rPr>
                <w:rFonts w:ascii="Calibri" w:hAnsi="Calibri" w:cs="Arial"/>
                <w:sz w:val="16"/>
                <w:szCs w:val="16"/>
                <w:lang w:val="en-US"/>
              </w:rPr>
              <w:t>INSARAG Guidelines 2012</w:t>
            </w:r>
          </w:p>
        </w:tc>
        <w:tc>
          <w:tcPr>
            <w:tcW w:w="2056" w:type="dxa"/>
            <w:vAlign w:val="center"/>
          </w:tcPr>
          <w:p w:rsidR="00023AD2" w:rsidRPr="00826366" w:rsidRDefault="00023AD2" w:rsidP="00DC0599">
            <w:pPr>
              <w:rPr>
                <w:rFonts w:ascii="Calibri" w:hAnsi="Calibri" w:cs="Arial"/>
                <w:sz w:val="16"/>
                <w:szCs w:val="16"/>
                <w:lang w:val="en-US"/>
              </w:rPr>
            </w:pPr>
          </w:p>
        </w:tc>
      </w:tr>
    </w:tbl>
    <w:p w:rsidR="00A668C4" w:rsidRPr="00826366" w:rsidRDefault="00A668C4" w:rsidP="00AE380D">
      <w:pPr>
        <w:pStyle w:val="References"/>
        <w:numPr>
          <w:ilvl w:val="0"/>
          <w:numId w:val="0"/>
        </w:numPr>
        <w:rPr>
          <w:rFonts w:ascii="Calibri" w:hAnsi="Calibri"/>
          <w:color w:val="C00000"/>
          <w:lang w:eastAsia="de-DE"/>
        </w:rPr>
      </w:pPr>
    </w:p>
    <w:p w:rsidR="004D1D85" w:rsidRPr="00826366" w:rsidRDefault="004D1D85" w:rsidP="00826366">
      <w:pPr>
        <w:pStyle w:val="Annex"/>
        <w:numPr>
          <w:ilvl w:val="0"/>
          <w:numId w:val="0"/>
        </w:numPr>
        <w:ind w:left="360"/>
        <w:rPr>
          <w:rFonts w:ascii="Calibri" w:hAnsi="Calibri"/>
        </w:rPr>
        <w:sectPr w:rsidR="004D1D85" w:rsidRPr="00826366" w:rsidSect="00A668C4">
          <w:pgSz w:w="16838" w:h="11906" w:orient="landscape"/>
          <w:pgMar w:top="1134" w:right="709" w:bottom="991" w:left="1134" w:header="709" w:footer="709" w:gutter="0"/>
          <w:cols w:space="708"/>
          <w:docGrid w:linePitch="360"/>
        </w:sectPr>
      </w:pPr>
    </w:p>
    <w:p w:rsidR="00A668C4" w:rsidRPr="00826366" w:rsidRDefault="00A668C4" w:rsidP="00826366">
      <w:pPr>
        <w:pStyle w:val="Heading1"/>
        <w:rPr>
          <w:rFonts w:ascii="Calibri" w:hAnsi="Calibri"/>
        </w:rPr>
      </w:pPr>
      <w:r w:rsidRPr="00826366">
        <w:rPr>
          <w:rFonts w:ascii="Calibri" w:hAnsi="Calibri"/>
        </w:rPr>
        <w:lastRenderedPageBreak/>
        <w:t>Action requested of the Committee</w:t>
      </w:r>
    </w:p>
    <w:p w:rsidR="00A668C4" w:rsidRPr="00826366" w:rsidRDefault="00A668C4" w:rsidP="00A668C4">
      <w:pPr>
        <w:pStyle w:val="BodyText"/>
        <w:rPr>
          <w:rFonts w:ascii="Calibri" w:hAnsi="Calibri"/>
        </w:rPr>
      </w:pPr>
      <w:r w:rsidRPr="00826366">
        <w:rPr>
          <w:rFonts w:ascii="Calibri" w:hAnsi="Calibri"/>
        </w:rPr>
        <w:t>The committee is requested to review the input document on MSP12, MSP8, and MSP13;</w:t>
      </w:r>
      <w:r w:rsidRPr="00826366">
        <w:rPr>
          <w:rFonts w:ascii="Calibri" w:hAnsi="Calibri"/>
          <w:color w:val="00B050"/>
        </w:rPr>
        <w:t xml:space="preserve"> </w:t>
      </w:r>
      <w:r w:rsidRPr="00826366">
        <w:rPr>
          <w:rFonts w:ascii="Calibri" w:hAnsi="Calibri"/>
        </w:rPr>
        <w:t xml:space="preserve">Furthermore to review the list of responsible organizations and make liaison to relevant organization for technical development of product specifications in cooperation with IALA. Additionally, to give input on additional relevant documents and provide guidance on the work plan, guidance with respect to the liaison with other committees on matters related to e-navigation service, and </w:t>
      </w:r>
      <w:proofErr w:type="spellStart"/>
      <w:proofErr w:type="gramStart"/>
      <w:r w:rsidRPr="00826366">
        <w:rPr>
          <w:rFonts w:ascii="Calibri" w:hAnsi="Calibri"/>
        </w:rPr>
        <w:t>a</w:t>
      </w:r>
      <w:proofErr w:type="spellEnd"/>
      <w:proofErr w:type="gramEnd"/>
      <w:r w:rsidRPr="00826366">
        <w:rPr>
          <w:rFonts w:ascii="Calibri" w:hAnsi="Calibri"/>
        </w:rPr>
        <w:t xml:space="preserve"> overall plan with regards to the IMO Strategic Implementation Plan (SIP).</w:t>
      </w:r>
    </w:p>
    <w:p w:rsidR="00A668C4" w:rsidRPr="00826366" w:rsidRDefault="00A668C4" w:rsidP="00A668C4">
      <w:pPr>
        <w:pStyle w:val="AnnexHeading1"/>
        <w:numPr>
          <w:ilvl w:val="0"/>
          <w:numId w:val="0"/>
        </w:numPr>
        <w:ind w:left="567" w:hanging="567"/>
        <w:rPr>
          <w:rFonts w:ascii="Calibri" w:hAnsi="Calibri"/>
          <w:lang w:eastAsia="en-US"/>
        </w:rPr>
      </w:pPr>
    </w:p>
    <w:p w:rsidR="00AF2813" w:rsidRPr="00826366" w:rsidRDefault="00AF2813" w:rsidP="00826366">
      <w:pPr>
        <w:pStyle w:val="Heading1"/>
        <w:rPr>
          <w:rFonts w:ascii="Calibri" w:hAnsi="Calibri"/>
        </w:rPr>
      </w:pPr>
      <w:r w:rsidRPr="00826366">
        <w:rPr>
          <w:rFonts w:ascii="Calibri" w:hAnsi="Calibri"/>
        </w:rPr>
        <w:t>Annexes</w:t>
      </w:r>
    </w:p>
    <w:p w:rsidR="00AF2813" w:rsidRPr="00826366" w:rsidRDefault="00AF2813" w:rsidP="00AF2813">
      <w:pPr>
        <w:pStyle w:val="BodyText"/>
        <w:rPr>
          <w:rFonts w:ascii="Calibri" w:hAnsi="Calibri"/>
          <w:lang w:eastAsia="en-US"/>
        </w:rPr>
      </w:pPr>
    </w:p>
    <w:p w:rsidR="000005D3" w:rsidRPr="00826366" w:rsidRDefault="000005D3" w:rsidP="000005D3">
      <w:pPr>
        <w:pStyle w:val="AnnexHeading1"/>
        <w:numPr>
          <w:ilvl w:val="0"/>
          <w:numId w:val="42"/>
        </w:numPr>
        <w:rPr>
          <w:rFonts w:ascii="Calibri" w:hAnsi="Calibri"/>
          <w:lang w:eastAsia="en-US"/>
        </w:rPr>
      </w:pPr>
      <w:r w:rsidRPr="00826366">
        <w:rPr>
          <w:rFonts w:ascii="Calibri" w:hAnsi="Calibri"/>
          <w:lang w:eastAsia="en-US"/>
        </w:rPr>
        <w:t>A</w:t>
      </w:r>
      <w:r w:rsidR="00E37802" w:rsidRPr="00826366">
        <w:rPr>
          <w:rFonts w:ascii="Calibri" w:hAnsi="Calibri"/>
          <w:lang w:eastAsia="en-US"/>
        </w:rPr>
        <w:t>nnex</w:t>
      </w:r>
      <w:r w:rsidR="009E5E24" w:rsidRPr="00826366">
        <w:rPr>
          <w:rFonts w:ascii="Calibri" w:hAnsi="Calibri"/>
          <w:lang w:eastAsia="en-US"/>
        </w:rPr>
        <w:t xml:space="preserve"> 1</w:t>
      </w:r>
      <w:r w:rsidR="00CD4EE1" w:rsidRPr="00826366">
        <w:rPr>
          <w:rFonts w:ascii="Calibri" w:hAnsi="Calibri"/>
          <w:lang w:eastAsia="en-US"/>
        </w:rPr>
        <w:t>:</w:t>
      </w:r>
      <w:r w:rsidRPr="00826366">
        <w:rPr>
          <w:rFonts w:ascii="Calibri" w:hAnsi="Calibri"/>
          <w:lang w:eastAsia="en-US"/>
        </w:rPr>
        <w:t xml:space="preserve"> </w:t>
      </w:r>
      <w:r w:rsidR="00FA62D8" w:rsidRPr="00826366">
        <w:rPr>
          <w:rFonts w:ascii="Calibri" w:hAnsi="Calibri"/>
          <w:sz w:val="18"/>
          <w:szCs w:val="18"/>
          <w:lang w:eastAsia="en-US"/>
        </w:rPr>
        <w:t>MSP</w:t>
      </w:r>
      <w:r w:rsidR="00CD4EE1" w:rsidRPr="00826366">
        <w:rPr>
          <w:rFonts w:ascii="Calibri" w:hAnsi="Calibri"/>
          <w:sz w:val="18"/>
          <w:szCs w:val="18"/>
          <w:lang w:eastAsia="en-US"/>
        </w:rPr>
        <w:t xml:space="preserve"> </w:t>
      </w:r>
      <w:r w:rsidR="00E509FE" w:rsidRPr="00826366">
        <w:rPr>
          <w:rFonts w:ascii="Calibri" w:hAnsi="Calibri"/>
          <w:sz w:val="18"/>
          <w:szCs w:val="18"/>
          <w:lang w:eastAsia="en-US"/>
        </w:rPr>
        <w:t xml:space="preserve">TASK REGISTERS- </w:t>
      </w:r>
      <w:r w:rsidR="00E509FE" w:rsidRPr="00826366">
        <w:rPr>
          <w:rFonts w:ascii="Calibri" w:eastAsiaTheme="minorEastAsia" w:hAnsi="Calibri"/>
          <w:sz w:val="18"/>
          <w:szCs w:val="18"/>
          <w:lang w:eastAsia="ja-JP"/>
        </w:rPr>
        <w:t>ENAV</w:t>
      </w:r>
      <w:r w:rsidR="00E509FE" w:rsidRPr="00826366">
        <w:rPr>
          <w:rFonts w:ascii="Calibri" w:hAnsi="Calibri"/>
          <w:sz w:val="18"/>
          <w:szCs w:val="18"/>
        </w:rPr>
        <w:t xml:space="preserve"> Committee – 2014-18 Work Programme</w:t>
      </w:r>
    </w:p>
    <w:p w:rsidR="0001663E" w:rsidRPr="00826366" w:rsidRDefault="0001663E" w:rsidP="00FA62D8">
      <w:pPr>
        <w:pStyle w:val="AnnexHeading3"/>
        <w:numPr>
          <w:ilvl w:val="0"/>
          <w:numId w:val="0"/>
        </w:numPr>
        <w:ind w:left="992" w:hanging="992"/>
        <w:rPr>
          <w:rFonts w:ascii="Calibri" w:hAnsi="Calibri"/>
          <w:lang w:eastAsia="en-US"/>
        </w:rPr>
      </w:pPr>
    </w:p>
    <w:p w:rsidR="004D1D85" w:rsidRPr="00826366" w:rsidRDefault="00C77162" w:rsidP="00FA62D8">
      <w:pPr>
        <w:pStyle w:val="AnnexHeading3"/>
        <w:numPr>
          <w:ilvl w:val="0"/>
          <w:numId w:val="0"/>
        </w:numPr>
        <w:ind w:left="992" w:hanging="992"/>
        <w:rPr>
          <w:rFonts w:ascii="Calibri" w:hAnsi="Calibri"/>
          <w:lang w:eastAsia="en-US"/>
        </w:rPr>
      </w:pPr>
      <w:r w:rsidRPr="00826366">
        <w:rPr>
          <w:rFonts w:ascii="Calibri" w:hAnsi="Calibri"/>
          <w:lang w:eastAsia="en-US"/>
        </w:rPr>
        <w:t>See attached document</w:t>
      </w:r>
    </w:p>
    <w:p w:rsidR="00E058FE" w:rsidRPr="00826366" w:rsidRDefault="00E058FE" w:rsidP="00E058FE">
      <w:pPr>
        <w:rPr>
          <w:rFonts w:ascii="Calibri" w:hAnsi="Calibri"/>
          <w:lang w:eastAsia="en-US"/>
        </w:rPr>
      </w:pPr>
    </w:p>
    <w:p w:rsidR="00E058FE" w:rsidRPr="00826366" w:rsidRDefault="00E058FE" w:rsidP="00E058FE">
      <w:pPr>
        <w:rPr>
          <w:rFonts w:ascii="Calibri" w:hAnsi="Calibri"/>
          <w:lang w:eastAsia="en-US"/>
        </w:rPr>
      </w:pPr>
    </w:p>
    <w:p w:rsidR="00E058FE" w:rsidRPr="00826366" w:rsidRDefault="00E37802" w:rsidP="00E058FE">
      <w:pPr>
        <w:pStyle w:val="AnnexHeading1"/>
        <w:numPr>
          <w:ilvl w:val="0"/>
          <w:numId w:val="42"/>
        </w:numPr>
        <w:rPr>
          <w:rFonts w:ascii="Calibri" w:hAnsi="Calibri"/>
          <w:lang w:eastAsia="en-US"/>
        </w:rPr>
      </w:pPr>
      <w:r w:rsidRPr="00826366">
        <w:rPr>
          <w:rFonts w:ascii="Calibri" w:hAnsi="Calibri"/>
          <w:lang w:eastAsia="en-US"/>
        </w:rPr>
        <w:t xml:space="preserve">Annex </w:t>
      </w:r>
      <w:r w:rsidR="00E058FE" w:rsidRPr="00826366">
        <w:rPr>
          <w:rFonts w:ascii="Calibri" w:hAnsi="Calibri"/>
          <w:lang w:eastAsia="en-US"/>
        </w:rPr>
        <w:t>2</w:t>
      </w:r>
      <w:r w:rsidR="00CD4EE1" w:rsidRPr="00826366">
        <w:rPr>
          <w:rFonts w:ascii="Calibri" w:hAnsi="Calibri"/>
          <w:lang w:eastAsia="en-US"/>
        </w:rPr>
        <w:t>:</w:t>
      </w:r>
      <w:r w:rsidR="00E058FE" w:rsidRPr="00826366">
        <w:rPr>
          <w:rFonts w:ascii="Calibri" w:hAnsi="Calibri"/>
          <w:lang w:eastAsia="en-US"/>
        </w:rPr>
        <w:t xml:space="preserve"> </w:t>
      </w:r>
      <w:r w:rsidR="00E058FE" w:rsidRPr="00826366">
        <w:rPr>
          <w:rFonts w:ascii="Calibri" w:hAnsi="Calibri"/>
          <w:sz w:val="18"/>
          <w:szCs w:val="18"/>
          <w:lang w:eastAsia="en-US"/>
        </w:rPr>
        <w:t>MSP</w:t>
      </w:r>
      <w:r w:rsidR="005D577C" w:rsidRPr="00826366">
        <w:rPr>
          <w:rFonts w:ascii="Calibri" w:hAnsi="Calibri"/>
          <w:sz w:val="18"/>
          <w:szCs w:val="18"/>
          <w:lang w:eastAsia="en-US"/>
        </w:rPr>
        <w:t>12</w:t>
      </w:r>
      <w:r w:rsidR="00E058FE" w:rsidRPr="00826366">
        <w:rPr>
          <w:rFonts w:ascii="Calibri" w:hAnsi="Calibri"/>
          <w:sz w:val="18"/>
          <w:szCs w:val="18"/>
          <w:lang w:eastAsia="en-US"/>
        </w:rPr>
        <w:t xml:space="preserve"> </w:t>
      </w:r>
      <w:r w:rsidR="005D577C" w:rsidRPr="00826366">
        <w:rPr>
          <w:rFonts w:ascii="Calibri" w:hAnsi="Calibri"/>
          <w:sz w:val="18"/>
          <w:szCs w:val="18"/>
          <w:lang w:eastAsia="en-US"/>
        </w:rPr>
        <w:t>Nautical Publication Service</w:t>
      </w:r>
      <w:r w:rsidR="00E058FE" w:rsidRPr="00826366">
        <w:rPr>
          <w:rFonts w:ascii="Calibri" w:hAnsi="Calibri"/>
          <w:sz w:val="18"/>
          <w:szCs w:val="18"/>
          <w:lang w:eastAsia="en-US"/>
        </w:rPr>
        <w:t xml:space="preserve"> Attributes</w:t>
      </w:r>
    </w:p>
    <w:p w:rsidR="0001663E" w:rsidRPr="00826366" w:rsidRDefault="0001663E" w:rsidP="00E058FE">
      <w:pPr>
        <w:pStyle w:val="AnnexHeading3"/>
        <w:numPr>
          <w:ilvl w:val="0"/>
          <w:numId w:val="0"/>
        </w:numPr>
        <w:ind w:left="992" w:hanging="992"/>
        <w:rPr>
          <w:rFonts w:ascii="Calibri" w:hAnsi="Calibri"/>
          <w:lang w:eastAsia="en-US"/>
        </w:rPr>
      </w:pPr>
    </w:p>
    <w:p w:rsidR="00E058FE" w:rsidRPr="00826366" w:rsidRDefault="00E058FE" w:rsidP="00E058FE">
      <w:pPr>
        <w:pStyle w:val="AnnexHeading3"/>
        <w:numPr>
          <w:ilvl w:val="0"/>
          <w:numId w:val="0"/>
        </w:numPr>
        <w:ind w:left="992" w:hanging="992"/>
        <w:rPr>
          <w:rFonts w:ascii="Calibri" w:hAnsi="Calibri"/>
          <w:lang w:eastAsia="en-US"/>
        </w:rPr>
      </w:pPr>
      <w:r w:rsidRPr="00826366">
        <w:rPr>
          <w:rFonts w:ascii="Calibri" w:hAnsi="Calibri"/>
          <w:lang w:eastAsia="en-US"/>
        </w:rPr>
        <w:t>See attached document</w:t>
      </w:r>
    </w:p>
    <w:p w:rsidR="00E058FE" w:rsidRPr="00826366" w:rsidRDefault="00E058FE" w:rsidP="00E058FE">
      <w:pPr>
        <w:rPr>
          <w:rFonts w:ascii="Calibri" w:hAnsi="Calibri"/>
          <w:lang w:eastAsia="en-US"/>
        </w:rPr>
      </w:pPr>
    </w:p>
    <w:p w:rsidR="00C77162" w:rsidRPr="00826366" w:rsidRDefault="00C77162" w:rsidP="00C77162">
      <w:pPr>
        <w:rPr>
          <w:rFonts w:ascii="Calibri" w:hAnsi="Calibri"/>
          <w:lang w:eastAsia="en-US"/>
        </w:rPr>
      </w:pPr>
    </w:p>
    <w:p w:rsidR="00C77162" w:rsidRPr="00826366" w:rsidRDefault="00C77162" w:rsidP="00C77162">
      <w:pPr>
        <w:rPr>
          <w:rFonts w:ascii="Calibri" w:hAnsi="Calibri"/>
          <w:lang w:eastAsia="en-US"/>
        </w:rPr>
      </w:pPr>
    </w:p>
    <w:p w:rsidR="00C77162" w:rsidRPr="00826366" w:rsidRDefault="00E37802" w:rsidP="00C77162">
      <w:pPr>
        <w:pStyle w:val="AnnexHeading1"/>
        <w:numPr>
          <w:ilvl w:val="0"/>
          <w:numId w:val="42"/>
        </w:numPr>
        <w:rPr>
          <w:rFonts w:ascii="Calibri" w:hAnsi="Calibri"/>
          <w:lang w:val="fr-FR" w:eastAsia="en-US"/>
        </w:rPr>
      </w:pPr>
      <w:r w:rsidRPr="00826366">
        <w:rPr>
          <w:rFonts w:ascii="Calibri" w:hAnsi="Calibri"/>
          <w:lang w:val="fr-FR" w:eastAsia="en-US"/>
        </w:rPr>
        <w:t xml:space="preserve">Annex </w:t>
      </w:r>
      <w:r w:rsidR="00E058FE" w:rsidRPr="00826366">
        <w:rPr>
          <w:rFonts w:ascii="Calibri" w:hAnsi="Calibri"/>
          <w:lang w:val="fr-FR" w:eastAsia="en-US"/>
        </w:rPr>
        <w:t>3</w:t>
      </w:r>
      <w:r w:rsidR="00CD4EE1" w:rsidRPr="00826366">
        <w:rPr>
          <w:rFonts w:ascii="Calibri" w:hAnsi="Calibri"/>
          <w:lang w:val="fr-FR" w:eastAsia="en-US"/>
        </w:rPr>
        <w:t>:</w:t>
      </w:r>
      <w:r w:rsidR="00FA62D8" w:rsidRPr="00826366">
        <w:rPr>
          <w:rFonts w:ascii="Calibri" w:hAnsi="Calibri"/>
          <w:lang w:val="fr-FR" w:eastAsia="en-US"/>
        </w:rPr>
        <w:t xml:space="preserve"> </w:t>
      </w:r>
      <w:r w:rsidR="00FA62D8" w:rsidRPr="00826366">
        <w:rPr>
          <w:rFonts w:ascii="Calibri" w:hAnsi="Calibri"/>
          <w:sz w:val="18"/>
          <w:szCs w:val="18"/>
          <w:lang w:val="fr-FR" w:eastAsia="en-US"/>
        </w:rPr>
        <w:t>MSP1</w:t>
      </w:r>
      <w:r w:rsidR="005D577C" w:rsidRPr="00826366">
        <w:rPr>
          <w:rFonts w:ascii="Calibri" w:hAnsi="Calibri"/>
          <w:sz w:val="18"/>
          <w:szCs w:val="18"/>
          <w:lang w:val="fr-FR" w:eastAsia="en-US"/>
        </w:rPr>
        <w:t>3</w:t>
      </w:r>
      <w:r w:rsidR="00FA62D8" w:rsidRPr="00826366">
        <w:rPr>
          <w:rFonts w:ascii="Calibri" w:hAnsi="Calibri"/>
          <w:sz w:val="18"/>
          <w:szCs w:val="18"/>
          <w:lang w:val="fr-FR" w:eastAsia="en-US"/>
        </w:rPr>
        <w:t xml:space="preserve"> </w:t>
      </w:r>
      <w:r w:rsidR="005D577C" w:rsidRPr="00826366">
        <w:rPr>
          <w:rFonts w:ascii="Calibri" w:hAnsi="Calibri"/>
          <w:sz w:val="18"/>
          <w:szCs w:val="18"/>
          <w:lang w:val="fr-FR" w:eastAsia="en-US"/>
        </w:rPr>
        <w:t xml:space="preserve">Ice Navigation </w:t>
      </w:r>
      <w:r w:rsidR="00FA62D8" w:rsidRPr="00826366">
        <w:rPr>
          <w:rFonts w:ascii="Calibri" w:hAnsi="Calibri"/>
          <w:sz w:val="18"/>
          <w:szCs w:val="18"/>
          <w:lang w:val="fr-FR" w:eastAsia="en-US"/>
        </w:rPr>
        <w:t>Service</w:t>
      </w:r>
      <w:r w:rsidR="005D577C" w:rsidRPr="00826366">
        <w:rPr>
          <w:rFonts w:ascii="Calibri" w:hAnsi="Calibri"/>
          <w:sz w:val="18"/>
          <w:szCs w:val="18"/>
          <w:lang w:val="fr-FR" w:eastAsia="en-US"/>
        </w:rPr>
        <w:t xml:space="preserve"> Attributes</w:t>
      </w:r>
    </w:p>
    <w:p w:rsidR="0001663E" w:rsidRPr="00826366" w:rsidRDefault="0001663E" w:rsidP="00FA62D8">
      <w:pPr>
        <w:rPr>
          <w:rFonts w:ascii="Calibri" w:hAnsi="Calibri"/>
          <w:lang w:val="fr-FR" w:eastAsia="en-US"/>
        </w:rPr>
      </w:pPr>
    </w:p>
    <w:p w:rsidR="00FA62D8" w:rsidRPr="00826366" w:rsidRDefault="00C77162" w:rsidP="00FA62D8">
      <w:pPr>
        <w:rPr>
          <w:rFonts w:ascii="Calibri" w:hAnsi="Calibri"/>
          <w:lang w:eastAsia="en-US"/>
        </w:rPr>
      </w:pPr>
      <w:r w:rsidRPr="00826366">
        <w:rPr>
          <w:rFonts w:ascii="Calibri" w:hAnsi="Calibri"/>
          <w:lang w:eastAsia="en-US"/>
        </w:rPr>
        <w:t>See attached document</w:t>
      </w:r>
    </w:p>
    <w:p w:rsidR="00E058FE" w:rsidRPr="00826366" w:rsidRDefault="00E058FE" w:rsidP="00FA62D8">
      <w:pPr>
        <w:rPr>
          <w:rFonts w:ascii="Calibri" w:hAnsi="Calibri"/>
          <w:lang w:eastAsia="en-US"/>
        </w:rPr>
      </w:pPr>
    </w:p>
    <w:p w:rsidR="00C77162" w:rsidRPr="00826366" w:rsidRDefault="00C77162" w:rsidP="00FA62D8">
      <w:pPr>
        <w:rPr>
          <w:rFonts w:ascii="Calibri" w:hAnsi="Calibri"/>
          <w:lang w:eastAsia="en-US"/>
        </w:rPr>
      </w:pPr>
    </w:p>
    <w:p w:rsidR="00C77162" w:rsidRPr="00826366" w:rsidRDefault="00C77162" w:rsidP="00FA62D8">
      <w:pPr>
        <w:rPr>
          <w:rFonts w:ascii="Calibri" w:hAnsi="Calibri"/>
          <w:lang w:eastAsia="en-US"/>
        </w:rPr>
      </w:pPr>
    </w:p>
    <w:p w:rsidR="00FA62D8" w:rsidRPr="00826366" w:rsidRDefault="00E37802" w:rsidP="00FA62D8">
      <w:pPr>
        <w:pStyle w:val="AnnexHeading1"/>
        <w:numPr>
          <w:ilvl w:val="0"/>
          <w:numId w:val="42"/>
        </w:numPr>
        <w:rPr>
          <w:rFonts w:ascii="Calibri" w:hAnsi="Calibri"/>
          <w:lang w:eastAsia="en-US"/>
        </w:rPr>
      </w:pPr>
      <w:r w:rsidRPr="00826366">
        <w:rPr>
          <w:rFonts w:ascii="Calibri" w:hAnsi="Calibri"/>
          <w:lang w:eastAsia="en-US"/>
        </w:rPr>
        <w:t xml:space="preserve">Annex </w:t>
      </w:r>
      <w:r w:rsidR="00E058FE" w:rsidRPr="00826366">
        <w:rPr>
          <w:rFonts w:ascii="Calibri" w:hAnsi="Calibri"/>
          <w:lang w:eastAsia="en-US"/>
        </w:rPr>
        <w:t>4</w:t>
      </w:r>
      <w:r w:rsidR="00CD4EE1" w:rsidRPr="00826366">
        <w:rPr>
          <w:rFonts w:ascii="Calibri" w:hAnsi="Calibri"/>
          <w:lang w:eastAsia="en-US"/>
        </w:rPr>
        <w:t>:</w:t>
      </w:r>
      <w:r w:rsidR="00FA62D8" w:rsidRPr="00826366">
        <w:rPr>
          <w:rFonts w:ascii="Calibri" w:hAnsi="Calibri"/>
          <w:lang w:eastAsia="en-US"/>
        </w:rPr>
        <w:t xml:space="preserve"> </w:t>
      </w:r>
      <w:r w:rsidR="005D577C" w:rsidRPr="00826366">
        <w:rPr>
          <w:rFonts w:ascii="Calibri" w:hAnsi="Calibri"/>
          <w:sz w:val="18"/>
          <w:szCs w:val="18"/>
          <w:lang w:eastAsia="en-US"/>
        </w:rPr>
        <w:t>MSP8</w:t>
      </w:r>
      <w:r w:rsidR="00FA62D8" w:rsidRPr="00826366">
        <w:rPr>
          <w:rFonts w:ascii="Calibri" w:hAnsi="Calibri"/>
          <w:sz w:val="18"/>
          <w:szCs w:val="18"/>
          <w:lang w:eastAsia="en-US"/>
        </w:rPr>
        <w:t xml:space="preserve"> </w:t>
      </w:r>
      <w:r w:rsidR="005D577C" w:rsidRPr="00826366">
        <w:rPr>
          <w:rFonts w:ascii="Calibri" w:hAnsi="Calibri"/>
          <w:sz w:val="18"/>
          <w:szCs w:val="18"/>
          <w:lang w:eastAsia="en-US"/>
        </w:rPr>
        <w:t>Vessel Shore reporting</w:t>
      </w:r>
      <w:r w:rsidR="00FA62D8" w:rsidRPr="00826366">
        <w:rPr>
          <w:rFonts w:ascii="Calibri" w:hAnsi="Calibri"/>
          <w:sz w:val="18"/>
          <w:szCs w:val="18"/>
          <w:lang w:eastAsia="en-US"/>
        </w:rPr>
        <w:t xml:space="preserve"> Service</w:t>
      </w:r>
      <w:r w:rsidR="005D577C" w:rsidRPr="00826366">
        <w:rPr>
          <w:rFonts w:ascii="Calibri" w:hAnsi="Calibri"/>
          <w:sz w:val="18"/>
          <w:szCs w:val="18"/>
          <w:lang w:eastAsia="en-US"/>
        </w:rPr>
        <w:t xml:space="preserve"> attributes</w:t>
      </w:r>
    </w:p>
    <w:p w:rsidR="0001663E" w:rsidRPr="00826366" w:rsidRDefault="0001663E" w:rsidP="00FA62D8">
      <w:pPr>
        <w:rPr>
          <w:rFonts w:ascii="Calibri" w:hAnsi="Calibri"/>
          <w:lang w:eastAsia="en-US"/>
        </w:rPr>
      </w:pPr>
    </w:p>
    <w:p w:rsidR="00FA62D8" w:rsidRPr="00826366" w:rsidRDefault="00C77162" w:rsidP="00FA62D8">
      <w:pPr>
        <w:rPr>
          <w:rFonts w:ascii="Calibri" w:hAnsi="Calibri"/>
          <w:lang w:eastAsia="en-US"/>
        </w:rPr>
      </w:pPr>
      <w:r w:rsidRPr="00826366">
        <w:rPr>
          <w:rFonts w:ascii="Calibri" w:hAnsi="Calibri"/>
          <w:lang w:eastAsia="en-US"/>
        </w:rPr>
        <w:t>See attached document</w:t>
      </w:r>
    </w:p>
    <w:p w:rsidR="00C77162" w:rsidRPr="00826366" w:rsidRDefault="00C77162" w:rsidP="00FA62D8">
      <w:pPr>
        <w:rPr>
          <w:rFonts w:ascii="Calibri" w:hAnsi="Calibri"/>
          <w:lang w:eastAsia="en-US"/>
        </w:rPr>
      </w:pPr>
    </w:p>
    <w:p w:rsidR="00C77162" w:rsidRPr="00826366" w:rsidRDefault="00C77162" w:rsidP="00FA62D8">
      <w:pPr>
        <w:rPr>
          <w:rFonts w:ascii="Calibri" w:hAnsi="Calibri"/>
          <w:lang w:eastAsia="en-US"/>
        </w:rPr>
      </w:pPr>
    </w:p>
    <w:sectPr w:rsidR="00C77162" w:rsidRPr="00826366" w:rsidSect="00A668C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7B8" w:rsidRDefault="001267B8" w:rsidP="00362CD9">
      <w:r>
        <w:separator/>
      </w:r>
    </w:p>
  </w:endnote>
  <w:endnote w:type="continuationSeparator" w:id="0">
    <w:p w:rsidR="001267B8" w:rsidRDefault="001267B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66" w:rsidRPr="00826366" w:rsidRDefault="00826366" w:rsidP="00826366">
    <w:pPr>
      <w:pStyle w:val="Footer"/>
    </w:pPr>
    <w:r w:rsidRPr="00826366">
      <w:t>ENAV17-14.2.27</w:t>
    </w:r>
  </w:p>
  <w:p w:rsidR="00826366" w:rsidRDefault="00826366">
    <w:pPr>
      <w:pStyle w:val="Footer"/>
    </w:pPr>
    <w:r w:rsidRPr="00826366">
      <w:t>Formerly ENAV17-22.5</w:t>
    </w:r>
    <w:r>
      <w:ptab w:relativeTo="margin" w:alignment="center" w:leader="none"/>
    </w:r>
    <w:r w:rsidRPr="00826366">
      <w:fldChar w:fldCharType="begin"/>
    </w:r>
    <w:r w:rsidRPr="00826366">
      <w:instrText xml:space="preserve"> PAGE   \* MERGEFORMAT </w:instrText>
    </w:r>
    <w:r w:rsidRPr="00826366">
      <w:fldChar w:fldCharType="separate"/>
    </w:r>
    <w:r w:rsidR="00241885">
      <w:rPr>
        <w:noProof/>
      </w:rPr>
      <w:t>1</w:t>
    </w:r>
    <w:r w:rsidRPr="00826366">
      <w:rPr>
        <w:noProof/>
      </w:rPr>
      <w:fldChar w:fldCharType="end"/>
    </w:r>
    <w:r>
      <w:ptab w:relativeTo="margin" w:alignment="right" w:leader="none"/>
    </w:r>
    <w:r>
      <w:t>26 October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7B8" w:rsidRDefault="001267B8" w:rsidP="00362CD9">
      <w:r>
        <w:separator/>
      </w:r>
    </w:p>
  </w:footnote>
  <w:footnote w:type="continuationSeparator" w:id="0">
    <w:p w:rsidR="001267B8" w:rsidRDefault="001267B8"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F19" w:rsidRDefault="00826366" w:rsidP="00826366">
    <w:pPr>
      <w:pStyle w:val="Header"/>
      <w:jc w:val="right"/>
    </w:pPr>
    <w:r>
      <w:rPr>
        <w:noProof/>
        <w:lang w:val="en-IE" w:eastAsia="en-IE"/>
      </w:rPr>
      <w:drawing>
        <wp:anchor distT="0" distB="0" distL="114300" distR="114300" simplePos="0" relativeHeight="251658752" behindDoc="0" locked="0" layoutInCell="1" allowOverlap="1">
          <wp:simplePos x="0" y="0"/>
          <wp:positionH relativeFrom="column">
            <wp:posOffset>5494655</wp:posOffset>
          </wp:positionH>
          <wp:positionV relativeFrom="paragraph">
            <wp:posOffset>-521653</wp:posOffset>
          </wp:positionV>
          <wp:extent cx="600075" cy="5848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00075" cy="584835"/>
                  </a:xfrm>
                  <a:prstGeom prst="rect">
                    <a:avLst/>
                  </a:prstGeom>
                </pic:spPr>
              </pic:pic>
            </a:graphicData>
          </a:graphic>
          <wp14:sizeRelH relativeFrom="margin">
            <wp14:pctWidth>0</wp14:pctWidth>
          </wp14:sizeRelH>
          <wp14:sizeRelV relativeFrom="margin">
            <wp14:pctHeight>0</wp14:pctHeight>
          </wp14:sizeRelV>
        </wp:anchor>
      </w:drawing>
    </w:r>
    <w:r w:rsidR="00BE6367">
      <w:tab/>
    </w:r>
    <w:r w:rsidR="00BE6367">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66" w:rsidRDefault="00826366">
    <w:pPr>
      <w:pStyle w:val="Header"/>
    </w:pPr>
    <w:r>
      <w:rPr>
        <w:noProof/>
        <w:lang w:val="en-IE" w:eastAsia="en-IE"/>
      </w:rPr>
      <w:drawing>
        <wp:anchor distT="0" distB="0" distL="114300" distR="114300" simplePos="0" relativeHeight="251660800" behindDoc="0" locked="0" layoutInCell="1" allowOverlap="1">
          <wp:simplePos x="0" y="0"/>
          <wp:positionH relativeFrom="column">
            <wp:posOffset>2356485</wp:posOffset>
          </wp:positionH>
          <wp:positionV relativeFrom="paragraph">
            <wp:posOffset>-450215</wp:posOffset>
          </wp:positionV>
          <wp:extent cx="833120" cy="81216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33120" cy="8121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C94E69A2"/>
    <w:lvl w:ilvl="0" w:tplc="CC542E36">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C00000"/>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72D00022"/>
    <w:lvl w:ilvl="0">
      <w:start w:val="1"/>
      <w:numFmt w:val="decimal"/>
      <w:pStyle w:val="AnnexHeading1"/>
      <w:lvlText w:val="%1"/>
      <w:lvlJc w:val="left"/>
      <w:pPr>
        <w:tabs>
          <w:tab w:val="num" w:pos="567"/>
        </w:tabs>
        <w:ind w:left="567" w:hanging="567"/>
      </w:pPr>
      <w:rPr>
        <w:rFonts w:ascii="Arial Bold" w:hAnsi="Arial Bold" w:hint="default"/>
        <w:b/>
        <w:i w:val="0"/>
        <w:color w:val="auto"/>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2644643"/>
    <w:multiLevelType w:val="hybridMultilevel"/>
    <w:tmpl w:val="62389866"/>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19C37E91"/>
    <w:multiLevelType w:val="multilevel"/>
    <w:tmpl w:val="9672127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DDC29C5"/>
    <w:multiLevelType w:val="hybridMultilevel"/>
    <w:tmpl w:val="337A3E5A"/>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EC617B4"/>
    <w:multiLevelType w:val="hybridMultilevel"/>
    <w:tmpl w:val="039CE782"/>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nsid w:val="37433580"/>
    <w:multiLevelType w:val="hybridMultilevel"/>
    <w:tmpl w:val="58D08E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5B355BC6"/>
    <w:multiLevelType w:val="hybridMultilevel"/>
    <w:tmpl w:val="2B18BE7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7EB6141"/>
    <w:multiLevelType w:val="hybridMultilevel"/>
    <w:tmpl w:val="9846407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6"/>
  </w:num>
  <w:num w:numId="5">
    <w:abstractNumId w:val="19"/>
  </w:num>
  <w:num w:numId="6">
    <w:abstractNumId w:val="4"/>
  </w:num>
  <w:num w:numId="7">
    <w:abstractNumId w:val="29"/>
  </w:num>
  <w:num w:numId="8">
    <w:abstractNumId w:val="14"/>
  </w:num>
  <w:num w:numId="9">
    <w:abstractNumId w:val="10"/>
  </w:num>
  <w:num w:numId="10">
    <w:abstractNumId w:val="21"/>
  </w:num>
  <w:num w:numId="11">
    <w:abstractNumId w:val="20"/>
  </w:num>
  <w:num w:numId="12">
    <w:abstractNumId w:val="18"/>
  </w:num>
  <w:num w:numId="13">
    <w:abstractNumId w:val="27"/>
  </w:num>
  <w:num w:numId="14">
    <w:abstractNumId w:val="6"/>
  </w:num>
  <w:num w:numId="15">
    <w:abstractNumId w:val="30"/>
  </w:num>
  <w:num w:numId="16">
    <w:abstractNumId w:val="17"/>
  </w:num>
  <w:num w:numId="17">
    <w:abstractNumId w:val="8"/>
  </w:num>
  <w:num w:numId="18">
    <w:abstractNumId w:val="23"/>
  </w:num>
  <w:num w:numId="19">
    <w:abstractNumId w:val="17"/>
  </w:num>
  <w:num w:numId="20">
    <w:abstractNumId w:val="17"/>
  </w:num>
  <w:num w:numId="21">
    <w:abstractNumId w:val="17"/>
  </w:num>
  <w:num w:numId="22">
    <w:abstractNumId w:val="17"/>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2"/>
  </w:num>
  <w:num w:numId="34">
    <w:abstractNumId w:val="22"/>
  </w:num>
  <w:num w:numId="35">
    <w:abstractNumId w:val="22"/>
  </w:num>
  <w:num w:numId="36">
    <w:abstractNumId w:val="15"/>
  </w:num>
  <w:num w:numId="37">
    <w:abstractNumId w:val="6"/>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6"/>
  </w:num>
  <w:num w:numId="45">
    <w:abstractNumId w:val="5"/>
  </w:num>
  <w:num w:numId="46">
    <w:abstractNumId w:val="7"/>
  </w:num>
  <w:num w:numId="47">
    <w:abstractNumId w:val="12"/>
  </w:num>
  <w:num w:numId="48">
    <w:abstractNumId w:val="25"/>
  </w:num>
  <w:num w:numId="49">
    <w:abstractNumId w:val="13"/>
  </w:num>
  <w:num w:numId="50">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101E"/>
    <w:rsid w:val="00005FD9"/>
    <w:rsid w:val="0001663E"/>
    <w:rsid w:val="00023AD2"/>
    <w:rsid w:val="00032976"/>
    <w:rsid w:val="00037DF4"/>
    <w:rsid w:val="0004700E"/>
    <w:rsid w:val="0006047A"/>
    <w:rsid w:val="00070C13"/>
    <w:rsid w:val="00084F33"/>
    <w:rsid w:val="000A77A7"/>
    <w:rsid w:val="000A7991"/>
    <w:rsid w:val="000B1707"/>
    <w:rsid w:val="000C1B3E"/>
    <w:rsid w:val="000C3DD4"/>
    <w:rsid w:val="0011639C"/>
    <w:rsid w:val="0012535E"/>
    <w:rsid w:val="001267B8"/>
    <w:rsid w:val="00141D22"/>
    <w:rsid w:val="0016681D"/>
    <w:rsid w:val="00177F4D"/>
    <w:rsid w:val="00180DDA"/>
    <w:rsid w:val="0018111A"/>
    <w:rsid w:val="00187A8D"/>
    <w:rsid w:val="001938FD"/>
    <w:rsid w:val="001A23AE"/>
    <w:rsid w:val="001A709B"/>
    <w:rsid w:val="001B2A2D"/>
    <w:rsid w:val="001B737D"/>
    <w:rsid w:val="001C44A3"/>
    <w:rsid w:val="001C7D32"/>
    <w:rsid w:val="001E0E15"/>
    <w:rsid w:val="001E65DF"/>
    <w:rsid w:val="001F2D39"/>
    <w:rsid w:val="001F528A"/>
    <w:rsid w:val="001F704E"/>
    <w:rsid w:val="002125B0"/>
    <w:rsid w:val="00216B34"/>
    <w:rsid w:val="00241885"/>
    <w:rsid w:val="00243228"/>
    <w:rsid w:val="00251483"/>
    <w:rsid w:val="00252447"/>
    <w:rsid w:val="00255C42"/>
    <w:rsid w:val="00255CAA"/>
    <w:rsid w:val="00264305"/>
    <w:rsid w:val="00283302"/>
    <w:rsid w:val="00292558"/>
    <w:rsid w:val="002A0346"/>
    <w:rsid w:val="002A4487"/>
    <w:rsid w:val="002B1EEF"/>
    <w:rsid w:val="002B49E9"/>
    <w:rsid w:val="002B70F4"/>
    <w:rsid w:val="002D3E8B"/>
    <w:rsid w:val="002D4575"/>
    <w:rsid w:val="002D5C0C"/>
    <w:rsid w:val="002E03D1"/>
    <w:rsid w:val="002E6B74"/>
    <w:rsid w:val="002E6FCA"/>
    <w:rsid w:val="00305C26"/>
    <w:rsid w:val="003169A6"/>
    <w:rsid w:val="00356CD0"/>
    <w:rsid w:val="00362CD9"/>
    <w:rsid w:val="003761CA"/>
    <w:rsid w:val="00380DAF"/>
    <w:rsid w:val="0038615B"/>
    <w:rsid w:val="003A470E"/>
    <w:rsid w:val="003B28F5"/>
    <w:rsid w:val="003B546D"/>
    <w:rsid w:val="003B7B7D"/>
    <w:rsid w:val="003C34F4"/>
    <w:rsid w:val="003C54CB"/>
    <w:rsid w:val="003C7A2A"/>
    <w:rsid w:val="003D2DC1"/>
    <w:rsid w:val="003D69D0"/>
    <w:rsid w:val="003F2918"/>
    <w:rsid w:val="003F430E"/>
    <w:rsid w:val="0041088C"/>
    <w:rsid w:val="00420A38"/>
    <w:rsid w:val="00431B19"/>
    <w:rsid w:val="0045039C"/>
    <w:rsid w:val="004564B9"/>
    <w:rsid w:val="0046567E"/>
    <w:rsid w:val="004661AD"/>
    <w:rsid w:val="004909DB"/>
    <w:rsid w:val="004928A5"/>
    <w:rsid w:val="004C447A"/>
    <w:rsid w:val="004D1D85"/>
    <w:rsid w:val="004D3C3A"/>
    <w:rsid w:val="004E1CD1"/>
    <w:rsid w:val="004F5845"/>
    <w:rsid w:val="005107EB"/>
    <w:rsid w:val="00511A87"/>
    <w:rsid w:val="0051460B"/>
    <w:rsid w:val="00521345"/>
    <w:rsid w:val="00526DF0"/>
    <w:rsid w:val="00545CC4"/>
    <w:rsid w:val="00551FFF"/>
    <w:rsid w:val="0055335B"/>
    <w:rsid w:val="005607A2"/>
    <w:rsid w:val="0057048A"/>
    <w:rsid w:val="0057198B"/>
    <w:rsid w:val="00585D71"/>
    <w:rsid w:val="005901D4"/>
    <w:rsid w:val="005972FC"/>
    <w:rsid w:val="00597FAE"/>
    <w:rsid w:val="005A51E4"/>
    <w:rsid w:val="005A66F7"/>
    <w:rsid w:val="005B255B"/>
    <w:rsid w:val="005B32A3"/>
    <w:rsid w:val="005C0D44"/>
    <w:rsid w:val="005C566C"/>
    <w:rsid w:val="005C7E69"/>
    <w:rsid w:val="005D344A"/>
    <w:rsid w:val="005D577C"/>
    <w:rsid w:val="005E262D"/>
    <w:rsid w:val="005F23D3"/>
    <w:rsid w:val="005F7E20"/>
    <w:rsid w:val="00603CD3"/>
    <w:rsid w:val="00626DDD"/>
    <w:rsid w:val="006652C3"/>
    <w:rsid w:val="00673A56"/>
    <w:rsid w:val="00677AE3"/>
    <w:rsid w:val="00691FD0"/>
    <w:rsid w:val="00692148"/>
    <w:rsid w:val="006C4629"/>
    <w:rsid w:val="006C5948"/>
    <w:rsid w:val="006E35FF"/>
    <w:rsid w:val="006F2A74"/>
    <w:rsid w:val="006F6CE9"/>
    <w:rsid w:val="007118F5"/>
    <w:rsid w:val="00712AA4"/>
    <w:rsid w:val="0072116C"/>
    <w:rsid w:val="00721AA1"/>
    <w:rsid w:val="00724B67"/>
    <w:rsid w:val="00732065"/>
    <w:rsid w:val="00732307"/>
    <w:rsid w:val="007547F8"/>
    <w:rsid w:val="00762255"/>
    <w:rsid w:val="00765622"/>
    <w:rsid w:val="00770B6C"/>
    <w:rsid w:val="0077748B"/>
    <w:rsid w:val="00783FEA"/>
    <w:rsid w:val="007910C5"/>
    <w:rsid w:val="007B0B67"/>
    <w:rsid w:val="007F7D2C"/>
    <w:rsid w:val="0080294B"/>
    <w:rsid w:val="00812F20"/>
    <w:rsid w:val="0082480E"/>
    <w:rsid w:val="00826366"/>
    <w:rsid w:val="00833B5B"/>
    <w:rsid w:val="00850293"/>
    <w:rsid w:val="00851373"/>
    <w:rsid w:val="00851BA6"/>
    <w:rsid w:val="0085654D"/>
    <w:rsid w:val="00861160"/>
    <w:rsid w:val="0086333E"/>
    <w:rsid w:val="0086654F"/>
    <w:rsid w:val="008845A0"/>
    <w:rsid w:val="00891752"/>
    <w:rsid w:val="008A236B"/>
    <w:rsid w:val="008A356F"/>
    <w:rsid w:val="008A4653"/>
    <w:rsid w:val="008A4717"/>
    <w:rsid w:val="008A50CC"/>
    <w:rsid w:val="008B4A15"/>
    <w:rsid w:val="008B617C"/>
    <w:rsid w:val="008C2597"/>
    <w:rsid w:val="008D1694"/>
    <w:rsid w:val="008D79CB"/>
    <w:rsid w:val="008E135B"/>
    <w:rsid w:val="008F07BC"/>
    <w:rsid w:val="008F20D7"/>
    <w:rsid w:val="00903843"/>
    <w:rsid w:val="00904E85"/>
    <w:rsid w:val="00916A8F"/>
    <w:rsid w:val="0092692B"/>
    <w:rsid w:val="00943E9C"/>
    <w:rsid w:val="0095237B"/>
    <w:rsid w:val="00953F4D"/>
    <w:rsid w:val="00960BB8"/>
    <w:rsid w:val="00964C6A"/>
    <w:rsid w:val="00964F5C"/>
    <w:rsid w:val="00980ADA"/>
    <w:rsid w:val="009831C0"/>
    <w:rsid w:val="009856E9"/>
    <w:rsid w:val="009A1D0A"/>
    <w:rsid w:val="009B1144"/>
    <w:rsid w:val="009B18D1"/>
    <w:rsid w:val="009B43A9"/>
    <w:rsid w:val="009B5BA3"/>
    <w:rsid w:val="009B6969"/>
    <w:rsid w:val="009C33CC"/>
    <w:rsid w:val="009D3BC8"/>
    <w:rsid w:val="009D6244"/>
    <w:rsid w:val="009E5E24"/>
    <w:rsid w:val="00A0389B"/>
    <w:rsid w:val="00A446C9"/>
    <w:rsid w:val="00A635D6"/>
    <w:rsid w:val="00A668C4"/>
    <w:rsid w:val="00A736D1"/>
    <w:rsid w:val="00A809CA"/>
    <w:rsid w:val="00A8553A"/>
    <w:rsid w:val="00A907E5"/>
    <w:rsid w:val="00A93AED"/>
    <w:rsid w:val="00AA4613"/>
    <w:rsid w:val="00AC1986"/>
    <w:rsid w:val="00AE2BB4"/>
    <w:rsid w:val="00AE380D"/>
    <w:rsid w:val="00AF2813"/>
    <w:rsid w:val="00B226F2"/>
    <w:rsid w:val="00B274DF"/>
    <w:rsid w:val="00B54FEC"/>
    <w:rsid w:val="00B56BDF"/>
    <w:rsid w:val="00B65812"/>
    <w:rsid w:val="00B708B3"/>
    <w:rsid w:val="00B70AA6"/>
    <w:rsid w:val="00B85CD6"/>
    <w:rsid w:val="00B867AB"/>
    <w:rsid w:val="00B90A27"/>
    <w:rsid w:val="00B9554D"/>
    <w:rsid w:val="00BB2B9F"/>
    <w:rsid w:val="00BB69E1"/>
    <w:rsid w:val="00BB7D9E"/>
    <w:rsid w:val="00BC0EA3"/>
    <w:rsid w:val="00BD3CB8"/>
    <w:rsid w:val="00BD4E6F"/>
    <w:rsid w:val="00BE6367"/>
    <w:rsid w:val="00BF303E"/>
    <w:rsid w:val="00BF32F0"/>
    <w:rsid w:val="00BF4DCE"/>
    <w:rsid w:val="00C05CE5"/>
    <w:rsid w:val="00C3599C"/>
    <w:rsid w:val="00C43720"/>
    <w:rsid w:val="00C4782B"/>
    <w:rsid w:val="00C5633E"/>
    <w:rsid w:val="00C6171E"/>
    <w:rsid w:val="00C77162"/>
    <w:rsid w:val="00CA6F2C"/>
    <w:rsid w:val="00CB599E"/>
    <w:rsid w:val="00CC6E6A"/>
    <w:rsid w:val="00CD4EE1"/>
    <w:rsid w:val="00CF1871"/>
    <w:rsid w:val="00D021D6"/>
    <w:rsid w:val="00D1133E"/>
    <w:rsid w:val="00D13F3B"/>
    <w:rsid w:val="00D17A34"/>
    <w:rsid w:val="00D26628"/>
    <w:rsid w:val="00D30CDE"/>
    <w:rsid w:val="00D332B3"/>
    <w:rsid w:val="00D55207"/>
    <w:rsid w:val="00D92B45"/>
    <w:rsid w:val="00D92E2D"/>
    <w:rsid w:val="00D95962"/>
    <w:rsid w:val="00D9748F"/>
    <w:rsid w:val="00DC389B"/>
    <w:rsid w:val="00DC5B9A"/>
    <w:rsid w:val="00DD29B6"/>
    <w:rsid w:val="00DE2FEE"/>
    <w:rsid w:val="00DE7D8A"/>
    <w:rsid w:val="00E00BE9"/>
    <w:rsid w:val="00E058FE"/>
    <w:rsid w:val="00E0713E"/>
    <w:rsid w:val="00E0746F"/>
    <w:rsid w:val="00E219C1"/>
    <w:rsid w:val="00E22A11"/>
    <w:rsid w:val="00E31BF2"/>
    <w:rsid w:val="00E31E5C"/>
    <w:rsid w:val="00E37802"/>
    <w:rsid w:val="00E4271C"/>
    <w:rsid w:val="00E509FE"/>
    <w:rsid w:val="00E558C3"/>
    <w:rsid w:val="00E55927"/>
    <w:rsid w:val="00E55BFD"/>
    <w:rsid w:val="00E634F5"/>
    <w:rsid w:val="00E82053"/>
    <w:rsid w:val="00E83E0F"/>
    <w:rsid w:val="00E912A6"/>
    <w:rsid w:val="00EA0C6D"/>
    <w:rsid w:val="00EA4844"/>
    <w:rsid w:val="00EA4D9C"/>
    <w:rsid w:val="00EA5A97"/>
    <w:rsid w:val="00EB75EE"/>
    <w:rsid w:val="00EC091A"/>
    <w:rsid w:val="00EC2F33"/>
    <w:rsid w:val="00EE4C1D"/>
    <w:rsid w:val="00EE77CA"/>
    <w:rsid w:val="00EF2101"/>
    <w:rsid w:val="00EF3685"/>
    <w:rsid w:val="00EF6050"/>
    <w:rsid w:val="00F0466B"/>
    <w:rsid w:val="00F159EB"/>
    <w:rsid w:val="00F25BF4"/>
    <w:rsid w:val="00F267DB"/>
    <w:rsid w:val="00F46F6F"/>
    <w:rsid w:val="00F50E52"/>
    <w:rsid w:val="00F60608"/>
    <w:rsid w:val="00F62217"/>
    <w:rsid w:val="00F770EA"/>
    <w:rsid w:val="00F93F19"/>
    <w:rsid w:val="00FA62D8"/>
    <w:rsid w:val="00FB17A9"/>
    <w:rsid w:val="00FB527C"/>
    <w:rsid w:val="00FB6F75"/>
    <w:rsid w:val="00FC0EB3"/>
    <w:rsid w:val="00FD675E"/>
    <w:rsid w:val="00FE5674"/>
    <w:rsid w:val="00FE76EE"/>
    <w:rsid w:val="00FF548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AutoShape 3"/>
        <o:r id="V:Rule2" type="connector" idref="#AutoShape 2"/>
        <o:r id="V:Rule3" type="connector" idref="#AutoShape 5"/>
        <o:r id="V:Rule4" type="connector" idref="#AutoShape 4"/>
      </o:rules>
    </o:shapelayout>
  </w:shapeDefaults>
  <w:decimalSymbol w:val="."/>
  <w:listSeparator w:val=","/>
  <w15:docId w15:val="{52753591-30E1-4963-8568-3677B338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826366"/>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241885"/>
    <w:pPr>
      <w:numPr>
        <w:ilvl w:val="1"/>
        <w:numId w:val="37"/>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26366"/>
    <w:rPr>
      <w:rFonts w:ascii="Arial" w:hAnsi="Arial" w:cs="Calibri"/>
      <w:b/>
      <w:caps/>
      <w:color w:val="0070C0"/>
      <w:kern w:val="28"/>
      <w:sz w:val="24"/>
      <w:szCs w:val="22"/>
      <w:lang w:eastAsia="de-DE"/>
    </w:rPr>
  </w:style>
  <w:style w:type="character" w:customStyle="1" w:styleId="Heading2Char">
    <w:name w:val="Heading 2 Char"/>
    <w:link w:val="Heading2"/>
    <w:rsid w:val="00241885"/>
    <w:rPr>
      <w:rFonts w:cs="Calibri"/>
      <w:b/>
      <w:color w:val="0070C0"/>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89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032C0-B745-43F0-B97C-35FE33E4D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1713</Words>
  <Characters>9768</Characters>
  <Application>Microsoft Office Word</Application>
  <DocSecurity>0</DocSecurity>
  <Lines>81</Lines>
  <Paragraphs>22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Kystverket</Company>
  <LinksUpToDate>false</LinksUpToDate>
  <CharactersWithSpaces>11459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2015-11-04T15:03:00Z</dcterms:created>
  <dcterms:modified xsi:type="dcterms:W3CDTF">2016-02-24T06:15:00Z</dcterms:modified>
</cp:coreProperties>
</file>